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836" w:rsidRPr="00292FF8" w:rsidRDefault="00D47836" w:rsidP="00D47836">
      <w:pPr>
        <w:spacing w:line="500" w:lineRule="exact"/>
        <w:jc w:val="both"/>
        <w:rPr>
          <w:rFonts w:eastAsia="標楷體"/>
        </w:rPr>
      </w:pPr>
      <w:bookmarkStart w:id="0" w:name="_GoBack"/>
      <w:bookmarkEnd w:id="0"/>
    </w:p>
    <w:p w:rsidR="00D47836" w:rsidRPr="00292FF8" w:rsidRDefault="00D47836" w:rsidP="00D47836">
      <w:pPr>
        <w:spacing w:line="500" w:lineRule="exact"/>
        <w:jc w:val="both"/>
        <w:rPr>
          <w:rFonts w:eastAsia="標楷體"/>
        </w:rPr>
      </w:pPr>
    </w:p>
    <w:p w:rsidR="00D47836" w:rsidRPr="00292FF8" w:rsidRDefault="00D47836" w:rsidP="00D47836">
      <w:pPr>
        <w:spacing w:line="500" w:lineRule="exact"/>
        <w:jc w:val="both"/>
        <w:rPr>
          <w:rFonts w:eastAsia="標楷體"/>
        </w:rPr>
      </w:pPr>
    </w:p>
    <w:p w:rsidR="00D47836" w:rsidRPr="00292FF8" w:rsidRDefault="00D47836" w:rsidP="00D47836">
      <w:pPr>
        <w:spacing w:line="500" w:lineRule="exact"/>
        <w:jc w:val="both"/>
        <w:rPr>
          <w:rFonts w:eastAsia="標楷體"/>
        </w:rPr>
      </w:pPr>
    </w:p>
    <w:p w:rsidR="00D47836" w:rsidRPr="00292FF8" w:rsidRDefault="00D47836" w:rsidP="00D47836">
      <w:pPr>
        <w:spacing w:line="500" w:lineRule="exact"/>
        <w:jc w:val="both"/>
        <w:rPr>
          <w:rFonts w:eastAsia="標楷體"/>
        </w:rPr>
      </w:pPr>
    </w:p>
    <w:p w:rsidR="00D47836" w:rsidRPr="00292FF8" w:rsidRDefault="00F63FD8" w:rsidP="00D47836">
      <w:pPr>
        <w:spacing w:line="500" w:lineRule="exact"/>
        <w:jc w:val="both"/>
        <w:rPr>
          <w:rFonts w:eastAsia="標楷體"/>
        </w:rPr>
      </w:pPr>
      <w:r w:rsidRPr="00292FF8">
        <w:rPr>
          <w:rFonts w:eastAsia="標楷體"/>
          <w:noProof/>
        </w:rPr>
        <w:pict>
          <v:line id="_x0000_s1054" style="position:absolute;left:0;text-align:left;z-index:251640320" from="36pt,12pt" to="36pt,471pt"/>
        </w:pict>
      </w:r>
    </w:p>
    <w:p w:rsidR="00D47836" w:rsidRPr="00292FF8" w:rsidRDefault="00D47836" w:rsidP="00D47836">
      <w:pPr>
        <w:spacing w:line="500" w:lineRule="exact"/>
        <w:jc w:val="both"/>
        <w:rPr>
          <w:rFonts w:eastAsia="標楷體"/>
        </w:rPr>
      </w:pPr>
    </w:p>
    <w:p w:rsidR="00D47836" w:rsidRPr="00292FF8" w:rsidRDefault="00D41772" w:rsidP="00D47836">
      <w:pPr>
        <w:spacing w:line="500" w:lineRule="exact"/>
        <w:jc w:val="both"/>
        <w:rPr>
          <w:rFonts w:eastAsia="標楷體"/>
        </w:rPr>
      </w:pPr>
      <w:r w:rsidRPr="00292FF8">
        <w:rPr>
          <w:rFonts w:eastAsia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387pt;margin-top:5pt;width:117pt;height:378pt;z-index:251652608" filled="f" strokeweight="1pt">
            <v:stroke dashstyle="1 1" endcap="round"/>
            <v:textbox style="mso-next-textbox:#_x0000_s1070" inset="0,0,0,0">
              <w:txbxContent>
                <w:p w:rsidR="00511A14" w:rsidRDefault="00511A14" w:rsidP="00832EAA">
                  <w:pPr>
                    <w:spacing w:line="0" w:lineRule="atLeast"/>
                    <w:ind w:left="179" w:hangingChars="112" w:hanging="179"/>
                    <w:jc w:val="both"/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</w:pPr>
                  <w:r w:rsidRPr="00621BD1"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1.</w:t>
                  </w:r>
                  <w:r w:rsidR="00DD2CFB"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教師評審委員會</w:t>
                  </w:r>
                  <w:r w:rsidRPr="00621BD1"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審議時應讓當事人有陳述意見機會</w:t>
                  </w:r>
                  <w:r w:rsidRPr="00621BD1"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(</w:t>
                  </w:r>
                  <w:r w:rsidRPr="00621BD1"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書面通知中應記載詢問目的、時間、地點、得否委託他人到場或提書面說明及不到場所生之效果</w:t>
                  </w:r>
                  <w:r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等</w:t>
                  </w:r>
                  <w:r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)</w:t>
                  </w:r>
                  <w:r w:rsidRPr="00621BD1"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並注意文書之送達</w:t>
                  </w:r>
                  <w:r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（</w:t>
                  </w:r>
                  <w:r w:rsidRPr="00621BD1">
                    <w:rPr>
                      <w:rFonts w:hAnsi="標楷體" w:cs="新細明體"/>
                      <w:color w:val="000000"/>
                      <w:sz w:val="16"/>
                      <w:szCs w:val="16"/>
                    </w:rPr>
                    <w:t>以足供存證查核之方式送達</w:t>
                  </w:r>
                  <w:r w:rsidRPr="00621BD1"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當事人</w:t>
                  </w:r>
                  <w:r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）</w:t>
                  </w:r>
                </w:p>
                <w:p w:rsidR="00511A14" w:rsidRDefault="00511A14" w:rsidP="00832EAA">
                  <w:pPr>
                    <w:spacing w:line="0" w:lineRule="atLeast"/>
                    <w:ind w:left="179" w:hangingChars="112" w:hanging="179"/>
                    <w:jc w:val="both"/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</w:pPr>
                  <w:r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2.</w:t>
                  </w:r>
                  <w:r w:rsidRPr="00621BD1"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教師解聘、停聘或不續聘案如事證明確，而系</w:t>
                  </w:r>
                  <w:r w:rsidR="00DD2CFB"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（</w:t>
                  </w:r>
                  <w:r w:rsidRPr="00621BD1"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所</w:t>
                  </w:r>
                  <w:r w:rsidR="00DD2CFB"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）教師評審委員會</w:t>
                  </w:r>
                  <w:r w:rsidRPr="00621BD1"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所作決議與</w:t>
                  </w:r>
                  <w:r w:rsidR="0018760D" w:rsidRPr="0018760D">
                    <w:rPr>
                      <w:rFonts w:hAnsi="標楷體" w:cs="新細明體"/>
                      <w:color w:val="000000"/>
                      <w:sz w:val="16"/>
                      <w:szCs w:val="16"/>
                    </w:rPr>
                    <w:t>法令規定顯然不合或顯有不當時</w:t>
                  </w:r>
                  <w:r w:rsidRPr="00621BD1"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，院</w:t>
                  </w:r>
                  <w:r w:rsidR="00DD2CFB"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教師評審委員會</w:t>
                  </w:r>
                  <w:r w:rsidRPr="00621BD1"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得逕依規定審議變更之，校</w:t>
                  </w:r>
                  <w:r w:rsidR="00DD2CFB"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教師評審委員會</w:t>
                  </w:r>
                  <w:r w:rsidRPr="00621BD1"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對院</w:t>
                  </w:r>
                  <w:r w:rsidR="00DD2CFB"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教師評審委員會有類此情形者亦</w:t>
                  </w:r>
                  <w:r w:rsidRPr="00621BD1"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同，並請納入學校</w:t>
                  </w:r>
                  <w:r w:rsidR="00DD2CFB"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教師評審委員會</w:t>
                  </w:r>
                  <w:r w:rsidRPr="00621BD1"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設置辦法中明確規範。</w:t>
                  </w:r>
                </w:p>
                <w:p w:rsidR="00511A14" w:rsidRDefault="00511A14" w:rsidP="00832EAA">
                  <w:pPr>
                    <w:autoSpaceDE w:val="0"/>
                    <w:autoSpaceDN w:val="0"/>
                    <w:adjustRightInd w:val="0"/>
                    <w:spacing w:line="0" w:lineRule="atLeast"/>
                    <w:ind w:left="179" w:hangingChars="112" w:hanging="179"/>
                    <w:jc w:val="both"/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</w:pPr>
                  <w:r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3.</w:t>
                  </w:r>
                  <w:r w:rsidR="00DD2CFB"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教師評審委員會</w:t>
                  </w:r>
                  <w:r w:rsidRPr="009A5762"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出席人數及決議人數須符合</w:t>
                  </w:r>
                  <w:r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學校</w:t>
                  </w:r>
                  <w:r w:rsidRPr="009A5762"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自訂之</w:t>
                  </w:r>
                  <w:r w:rsidR="00DD2CFB"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教師評審委員會</w:t>
                  </w:r>
                  <w:r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設置</w:t>
                  </w:r>
                  <w:r w:rsidR="0018760D"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辦法</w:t>
                  </w:r>
                  <w:r w:rsidR="00DD2CFB"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之規定</w:t>
                  </w:r>
                  <w:r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。</w:t>
                  </w:r>
                </w:p>
                <w:p w:rsidR="00511A14" w:rsidRDefault="00511A14" w:rsidP="00832EAA">
                  <w:pPr>
                    <w:autoSpaceDE w:val="0"/>
                    <w:autoSpaceDN w:val="0"/>
                    <w:adjustRightInd w:val="0"/>
                    <w:spacing w:line="0" w:lineRule="atLeast"/>
                    <w:ind w:left="179" w:hangingChars="112" w:hanging="179"/>
                    <w:jc w:val="both"/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</w:pPr>
                  <w:r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4.</w:t>
                  </w:r>
                  <w:r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教師涉及</w:t>
                  </w:r>
                  <w:r w:rsidRPr="009A5762"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教師法第</w:t>
                  </w:r>
                  <w:r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14</w:t>
                  </w:r>
                  <w:r w:rsidRPr="009A5762"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條第</w:t>
                  </w:r>
                  <w:r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1</w:t>
                  </w:r>
                  <w:r w:rsidRPr="009A5762"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項</w:t>
                  </w:r>
                  <w:r w:rsidRPr="006C345E">
                    <w:rPr>
                      <w:rFonts w:hAnsi="標楷體" w:cs="新細明體" w:hint="eastAsia"/>
                      <w:b/>
                      <w:color w:val="000000"/>
                      <w:sz w:val="16"/>
                      <w:szCs w:val="16"/>
                      <w:u w:val="single"/>
                    </w:rPr>
                    <w:t>第</w:t>
                  </w:r>
                  <w:r w:rsidR="00A369EE" w:rsidRPr="006C345E">
                    <w:rPr>
                      <w:rFonts w:hAnsi="標楷體" w:cs="新細明體" w:hint="eastAsia"/>
                      <w:b/>
                      <w:color w:val="000000"/>
                      <w:sz w:val="16"/>
                      <w:szCs w:val="16"/>
                      <w:u w:val="single"/>
                    </w:rPr>
                    <w:t>1</w:t>
                  </w:r>
                  <w:r w:rsidR="006F1CF3" w:rsidRPr="006C345E">
                    <w:rPr>
                      <w:rFonts w:hAnsi="標楷體" w:cs="新細明體" w:hint="eastAsia"/>
                      <w:b/>
                      <w:color w:val="000000"/>
                      <w:sz w:val="16"/>
                      <w:szCs w:val="16"/>
                      <w:u w:val="single"/>
                    </w:rPr>
                    <w:t>2</w:t>
                  </w:r>
                  <w:r w:rsidRPr="006C345E">
                    <w:rPr>
                      <w:rFonts w:hAnsi="標楷體" w:cs="新細明體" w:hint="eastAsia"/>
                      <w:b/>
                      <w:color w:val="000000"/>
                      <w:sz w:val="16"/>
                      <w:szCs w:val="16"/>
                      <w:u w:val="single"/>
                    </w:rPr>
                    <w:t>款</w:t>
                  </w:r>
                  <w:r w:rsidR="00502CFE" w:rsidRPr="006C345E">
                    <w:rPr>
                      <w:rFonts w:hAnsi="標楷體" w:cs="新細明體" w:hint="eastAsia"/>
                      <w:b/>
                      <w:color w:val="000000"/>
                      <w:sz w:val="16"/>
                      <w:szCs w:val="16"/>
                      <w:u w:val="single"/>
                    </w:rPr>
                    <w:t>至</w:t>
                  </w:r>
                  <w:r w:rsidRPr="006C345E">
                    <w:rPr>
                      <w:rFonts w:hAnsi="標楷體" w:cs="新細明體" w:hint="eastAsia"/>
                      <w:b/>
                      <w:color w:val="000000"/>
                      <w:sz w:val="16"/>
                      <w:szCs w:val="16"/>
                      <w:u w:val="single"/>
                    </w:rPr>
                    <w:t>第</w:t>
                  </w:r>
                  <w:r w:rsidR="006F1CF3" w:rsidRPr="006C345E">
                    <w:rPr>
                      <w:rFonts w:hAnsi="標楷體" w:cs="新細明體" w:hint="eastAsia"/>
                      <w:b/>
                      <w:color w:val="000000"/>
                      <w:sz w:val="16"/>
                      <w:szCs w:val="16"/>
                      <w:u w:val="single"/>
                    </w:rPr>
                    <w:t>14</w:t>
                  </w:r>
                  <w:r w:rsidRPr="006C345E">
                    <w:rPr>
                      <w:rFonts w:hAnsi="標楷體" w:cs="新細明體" w:hint="eastAsia"/>
                      <w:b/>
                      <w:color w:val="000000"/>
                      <w:sz w:val="16"/>
                      <w:szCs w:val="16"/>
                      <w:u w:val="single"/>
                    </w:rPr>
                    <w:t>款</w:t>
                  </w:r>
                  <w:r w:rsidRPr="009A5762"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情事者，</w:t>
                  </w:r>
                  <w:r w:rsidR="00DD2CFB"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應經學校教師評審委員會</w:t>
                  </w:r>
                  <w:r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委員</w:t>
                  </w:r>
                  <w:r w:rsidR="00832EAA"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2/3</w:t>
                  </w:r>
                  <w:r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以上出席及出席委員</w:t>
                  </w:r>
                  <w:r w:rsidR="00A369EE"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2/3</w:t>
                  </w:r>
                  <w:r w:rsidR="00A369EE"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以上</w:t>
                  </w:r>
                  <w:r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之審議通過，惟</w:t>
                  </w:r>
                  <w:r w:rsidRPr="00F33DF8"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各校自訂之規定較法為嚴者，應依各校</w:t>
                  </w:r>
                  <w:r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自訂之</w:t>
                  </w:r>
                  <w:r w:rsidRPr="00F33DF8"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規定</w:t>
                  </w:r>
                  <w:r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辦理</w:t>
                  </w:r>
                  <w:r w:rsidRPr="00F33DF8"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。</w:t>
                  </w:r>
                </w:p>
                <w:p w:rsidR="00D801B3" w:rsidRDefault="00D801B3" w:rsidP="00832EAA">
                  <w:pPr>
                    <w:autoSpaceDE w:val="0"/>
                    <w:autoSpaceDN w:val="0"/>
                    <w:adjustRightInd w:val="0"/>
                    <w:spacing w:line="0" w:lineRule="atLeast"/>
                    <w:ind w:left="179" w:hangingChars="112" w:hanging="179"/>
                    <w:jc w:val="both"/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</w:pPr>
                  <w:r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5.</w:t>
                  </w:r>
                  <w:r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教師涉有</w:t>
                  </w:r>
                  <w:r w:rsidR="00EA5101" w:rsidRPr="002363E5">
                    <w:rPr>
                      <w:rFonts w:hAnsi="標楷體" w:cs="新細明體" w:hint="eastAsia"/>
                      <w:b/>
                      <w:color w:val="000000"/>
                      <w:sz w:val="16"/>
                      <w:szCs w:val="16"/>
                      <w:u w:val="single"/>
                    </w:rPr>
                    <w:t>教師法第</w:t>
                  </w:r>
                  <w:r w:rsidR="00EA5101" w:rsidRPr="002363E5">
                    <w:rPr>
                      <w:rFonts w:hAnsi="標楷體" w:cs="新細明體" w:hint="eastAsia"/>
                      <w:b/>
                      <w:color w:val="000000"/>
                      <w:sz w:val="16"/>
                      <w:szCs w:val="16"/>
                      <w:u w:val="single"/>
                    </w:rPr>
                    <w:t>14</w:t>
                  </w:r>
                  <w:r w:rsidR="00EA5101" w:rsidRPr="002363E5">
                    <w:rPr>
                      <w:rFonts w:hAnsi="標楷體" w:cs="新細明體" w:hint="eastAsia"/>
                      <w:b/>
                      <w:color w:val="000000"/>
                      <w:sz w:val="16"/>
                      <w:szCs w:val="16"/>
                      <w:u w:val="single"/>
                    </w:rPr>
                    <w:t>條第</w:t>
                  </w:r>
                  <w:r w:rsidR="00EA5101" w:rsidRPr="002363E5">
                    <w:rPr>
                      <w:rFonts w:hAnsi="標楷體" w:cs="新細明體" w:hint="eastAsia"/>
                      <w:b/>
                      <w:color w:val="000000"/>
                      <w:sz w:val="16"/>
                      <w:szCs w:val="16"/>
                      <w:u w:val="single"/>
                    </w:rPr>
                    <w:t>1</w:t>
                  </w:r>
                  <w:r w:rsidR="00EA5101" w:rsidRPr="002363E5">
                    <w:rPr>
                      <w:rFonts w:hAnsi="標楷體" w:cs="新細明體" w:hint="eastAsia"/>
                      <w:b/>
                      <w:color w:val="000000"/>
                      <w:sz w:val="16"/>
                      <w:szCs w:val="16"/>
                      <w:u w:val="single"/>
                    </w:rPr>
                    <w:t>項</w:t>
                  </w:r>
                  <w:r w:rsidRPr="002363E5">
                    <w:rPr>
                      <w:rFonts w:hAnsi="標楷體" w:cs="新細明體" w:hint="eastAsia"/>
                      <w:b/>
                      <w:color w:val="000000"/>
                      <w:sz w:val="16"/>
                      <w:szCs w:val="16"/>
                      <w:u w:val="single"/>
                    </w:rPr>
                    <w:t>第</w:t>
                  </w:r>
                  <w:r w:rsidRPr="002363E5">
                    <w:rPr>
                      <w:rFonts w:hAnsi="標楷體" w:cs="新細明體" w:hint="eastAsia"/>
                      <w:b/>
                      <w:color w:val="000000"/>
                      <w:sz w:val="16"/>
                      <w:szCs w:val="16"/>
                      <w:u w:val="single"/>
                    </w:rPr>
                    <w:t>1</w:t>
                  </w:r>
                  <w:r w:rsidR="006F1CF3" w:rsidRPr="002363E5">
                    <w:rPr>
                      <w:rFonts w:hAnsi="標楷體" w:cs="新細明體" w:hint="eastAsia"/>
                      <w:b/>
                      <w:color w:val="000000"/>
                      <w:sz w:val="16"/>
                      <w:szCs w:val="16"/>
                      <w:u w:val="single"/>
                    </w:rPr>
                    <w:t>3</w:t>
                  </w:r>
                  <w:r w:rsidRPr="002363E5">
                    <w:rPr>
                      <w:rFonts w:hAnsi="標楷體" w:cs="新細明體" w:hint="eastAsia"/>
                      <w:b/>
                      <w:color w:val="000000"/>
                      <w:sz w:val="16"/>
                      <w:szCs w:val="16"/>
                      <w:u w:val="single"/>
                    </w:rPr>
                    <w:t>款</w:t>
                  </w:r>
                  <w:r w:rsidRPr="00D801B3"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規定之情事，經教師評審委員會議決解聘或不續聘者，</w:t>
                  </w:r>
                  <w:r w:rsidR="00D41772" w:rsidRPr="00D41772">
                    <w:rPr>
                      <w:rFonts w:hAnsi="標楷體" w:cs="新細明體" w:hint="eastAsia"/>
                      <w:b/>
                      <w:color w:val="000000"/>
                      <w:sz w:val="16"/>
                      <w:szCs w:val="16"/>
                      <w:u w:val="single"/>
                    </w:rPr>
                    <w:t>如屬需判定「情節重大」與否之事由或「議決</w:t>
                  </w:r>
                  <w:r w:rsidR="00D41772" w:rsidRPr="00D41772">
                    <w:rPr>
                      <w:rFonts w:hAnsi="標楷體" w:cs="新細明體" w:hint="eastAsia"/>
                      <w:b/>
                      <w:color w:val="000000"/>
                      <w:sz w:val="16"/>
                      <w:szCs w:val="16"/>
                      <w:u w:val="single"/>
                    </w:rPr>
                    <w:t>1-4</w:t>
                  </w:r>
                  <w:r w:rsidR="00D41772" w:rsidRPr="00D41772">
                    <w:rPr>
                      <w:rFonts w:hAnsi="標楷體" w:cs="新細明體" w:hint="eastAsia"/>
                      <w:b/>
                      <w:color w:val="000000"/>
                      <w:sz w:val="16"/>
                      <w:szCs w:val="16"/>
                      <w:u w:val="single"/>
                    </w:rPr>
                    <w:t>年不得聘任為教師」</w:t>
                  </w:r>
                  <w:r w:rsidRPr="00D41772">
                    <w:rPr>
                      <w:rFonts w:hAnsi="標楷體" w:cs="新細明體" w:hint="eastAsia"/>
                      <w:b/>
                      <w:color w:val="000000"/>
                      <w:sz w:val="16"/>
                      <w:szCs w:val="16"/>
                      <w:u w:val="single"/>
                    </w:rPr>
                    <w:t>之年限</w:t>
                  </w:r>
                  <w:r w:rsidR="00D41772" w:rsidRPr="00D41772">
                    <w:rPr>
                      <w:rFonts w:hAnsi="標楷體" w:cs="新細明體" w:hint="eastAsia"/>
                      <w:b/>
                      <w:color w:val="000000"/>
                      <w:sz w:val="16"/>
                      <w:szCs w:val="16"/>
                      <w:u w:val="single"/>
                    </w:rPr>
                    <w:t>時</w:t>
                  </w:r>
                  <w:r w:rsidR="00D41772"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，應</w:t>
                  </w:r>
                  <w:r w:rsidR="0005376B" w:rsidRPr="0005376B">
                    <w:rPr>
                      <w:rFonts w:hAnsi="標楷體" w:cs="新細明體" w:hint="eastAsia"/>
                      <w:b/>
                      <w:color w:val="000000"/>
                      <w:sz w:val="16"/>
                      <w:szCs w:val="16"/>
                      <w:u w:val="single"/>
                    </w:rPr>
                    <w:t>於</w:t>
                  </w:r>
                  <w:r w:rsidR="00D41772">
                    <w:rPr>
                      <w:rFonts w:hAnsi="標楷體" w:cs="新細明體" w:hint="eastAsia"/>
                      <w:b/>
                      <w:color w:val="000000"/>
                      <w:sz w:val="16"/>
                      <w:szCs w:val="16"/>
                      <w:u w:val="single"/>
                    </w:rPr>
                    <w:t>相關表件內或</w:t>
                  </w:r>
                  <w:r w:rsidR="0005376B" w:rsidRPr="0005376B">
                    <w:rPr>
                      <w:rFonts w:hAnsi="標楷體" w:cs="新細明體" w:hint="eastAsia"/>
                      <w:b/>
                      <w:color w:val="000000"/>
                      <w:sz w:val="16"/>
                      <w:szCs w:val="16"/>
                      <w:u w:val="single"/>
                    </w:rPr>
                    <w:t>報部之函文敘</w:t>
                  </w:r>
                  <w:r w:rsidR="00D41772">
                    <w:rPr>
                      <w:rFonts w:hAnsi="標楷體" w:cs="新細明體" w:hint="eastAsia"/>
                      <w:b/>
                      <w:color w:val="000000"/>
                      <w:sz w:val="16"/>
                      <w:szCs w:val="16"/>
                      <w:u w:val="single"/>
                    </w:rPr>
                    <w:t>明</w:t>
                  </w:r>
                  <w:r w:rsidR="0005376B" w:rsidRPr="0005376B">
                    <w:rPr>
                      <w:rFonts w:hAnsi="標楷體" w:cs="新細明體" w:hint="eastAsia"/>
                      <w:b/>
                      <w:color w:val="000000"/>
                      <w:sz w:val="16"/>
                      <w:szCs w:val="16"/>
                      <w:u w:val="single"/>
                    </w:rPr>
                    <w:t>教評會</w:t>
                  </w:r>
                  <w:r w:rsidR="00D41772">
                    <w:rPr>
                      <w:rFonts w:hAnsi="標楷體" w:cs="新細明體" w:hint="eastAsia"/>
                      <w:b/>
                      <w:color w:val="000000"/>
                      <w:sz w:val="16"/>
                      <w:szCs w:val="16"/>
                      <w:u w:val="single"/>
                    </w:rPr>
                    <w:t>(</w:t>
                  </w:r>
                  <w:r w:rsidR="00D41772">
                    <w:rPr>
                      <w:rFonts w:hAnsi="標楷體" w:cs="新細明體" w:hint="eastAsia"/>
                      <w:b/>
                      <w:color w:val="000000"/>
                      <w:sz w:val="16"/>
                      <w:szCs w:val="16"/>
                      <w:u w:val="single"/>
                    </w:rPr>
                    <w:t>或性平會</w:t>
                  </w:r>
                  <w:r w:rsidR="00D41772">
                    <w:rPr>
                      <w:rFonts w:hAnsi="標楷體" w:cs="新細明體" w:hint="eastAsia"/>
                      <w:b/>
                      <w:color w:val="000000"/>
                      <w:sz w:val="16"/>
                      <w:szCs w:val="16"/>
                      <w:u w:val="single"/>
                    </w:rPr>
                    <w:t>))</w:t>
                  </w:r>
                  <w:r w:rsidR="0005376B" w:rsidRPr="0005376B">
                    <w:rPr>
                      <w:rFonts w:hAnsi="標楷體" w:cs="新細明體" w:hint="eastAsia"/>
                      <w:b/>
                      <w:color w:val="000000"/>
                      <w:sz w:val="16"/>
                      <w:szCs w:val="16"/>
                      <w:u w:val="single"/>
                    </w:rPr>
                    <w:t>審酌案件之情形</w:t>
                  </w:r>
                  <w:r w:rsidR="00D41772">
                    <w:rPr>
                      <w:rFonts w:hAnsi="標楷體" w:cs="新細明體" w:hint="eastAsia"/>
                      <w:b/>
                      <w:color w:val="000000"/>
                      <w:sz w:val="16"/>
                      <w:szCs w:val="16"/>
                      <w:u w:val="single"/>
                    </w:rPr>
                    <w:t>及理由</w:t>
                  </w:r>
                  <w:r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。</w:t>
                  </w:r>
                </w:p>
              </w:txbxContent>
            </v:textbox>
          </v:shape>
        </w:pict>
      </w:r>
      <w:r w:rsidR="004677E5" w:rsidRPr="00292FF8">
        <w:rPr>
          <w:rFonts w:eastAsia="標楷體"/>
          <w:noProof/>
        </w:rPr>
        <w:pict>
          <v:line id="_x0000_s1055" style="position:absolute;left:0;text-align:left;flip:x;z-index:251623936" from="234pt,-.35pt" to="234.05pt,167pt">
            <v:stroke endarrow="block"/>
          </v:line>
        </w:pict>
      </w:r>
    </w:p>
    <w:p w:rsidR="00D47836" w:rsidRPr="00292FF8" w:rsidRDefault="00F63FD8" w:rsidP="00D47836">
      <w:pPr>
        <w:spacing w:line="500" w:lineRule="exact"/>
        <w:jc w:val="both"/>
        <w:rPr>
          <w:rFonts w:eastAsia="標楷體"/>
        </w:rPr>
      </w:pPr>
      <w:r>
        <w:rPr>
          <w:rFonts w:eastAsia="標楷體"/>
          <w:noProof/>
        </w:rPr>
      </w:r>
      <w:r w:rsidR="00530EE2" w:rsidRPr="00F63FD8">
        <w:rPr>
          <w:rFonts w:eastAsia="標楷體"/>
        </w:rPr>
        <w:pict>
          <v:group id="_x0000_s1148" editas="canvas" style="width:7in;height:307.95pt;mso-position-horizontal-relative:char;mso-position-vertical-relative:line" coordorigin="851,-370" coordsize="10080,615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7" type="#_x0000_t75" style="position:absolute;left:851;top:-370;width:10080;height:6159" o:preferrelative="f">
              <v:fill o:detectmouseclick="t"/>
              <v:path o:extrusionok="t" o:connecttype="none"/>
              <o:lock v:ext="edit" text="t"/>
            </v:shape>
            <v:shapetype id="_x0000_t117" coordsize="21600,21600" o:spt="117" path="m4353,l17214,r4386,10800l17214,21600r-12861,l,10800xe">
              <v:stroke joinstyle="miter"/>
              <v:path gradientshapeok="t" o:connecttype="rect" textboxrect="4353,0,17214,21600"/>
            </v:shapetype>
            <v:shape id="_x0000_s1033" type="#_x0000_t117" style="position:absolute;left:3191;top:1970;width:5041;height:1081">
              <v:textbox style="mso-next-textbox:#_x0000_s1033">
                <w:txbxContent>
                  <w:p w:rsidR="00511A14" w:rsidRPr="00F33DF8" w:rsidRDefault="00511A14" w:rsidP="004677E5">
                    <w:pPr>
                      <w:spacing w:line="0" w:lineRule="atLeast"/>
                      <w:jc w:val="both"/>
                      <w:rPr>
                        <w:color w:val="000000"/>
                      </w:rPr>
                    </w:pPr>
                    <w:r w:rsidRPr="00F33DF8">
                      <w:rPr>
                        <w:rFonts w:ascii="標楷體" w:eastAsia="標楷體" w:hAnsi="Arial" w:cs="標楷體" w:hint="eastAsia"/>
                        <w:color w:val="000000"/>
                        <w:sz w:val="22"/>
                        <w:lang w:val="zh-TW"/>
                      </w:rPr>
                      <w:t>教師聘任後疑似有教師法第14條第1項第1款至第</w:t>
                    </w:r>
                    <w:r w:rsidR="00A369EE">
                      <w:rPr>
                        <w:rFonts w:ascii="標楷體" w:eastAsia="標楷體" w:hAnsi="Arial" w:cs="標楷體" w:hint="eastAsia"/>
                        <w:color w:val="000000"/>
                        <w:sz w:val="22"/>
                        <w:lang w:val="zh-TW"/>
                      </w:rPr>
                      <w:t>6</w:t>
                    </w:r>
                    <w:r w:rsidRPr="00F33DF8">
                      <w:rPr>
                        <w:rFonts w:ascii="標楷體" w:eastAsia="標楷體" w:hAnsi="Arial" w:cs="標楷體" w:hint="eastAsia"/>
                        <w:color w:val="000000"/>
                        <w:sz w:val="22"/>
                        <w:lang w:val="zh-TW"/>
                      </w:rPr>
                      <w:t>款或</w:t>
                    </w:r>
                    <w:r w:rsidRPr="006C345E">
                      <w:rPr>
                        <w:rFonts w:ascii="標楷體" w:eastAsia="標楷體" w:hAnsi="Arial" w:cs="標楷體" w:hint="eastAsia"/>
                        <w:b/>
                        <w:color w:val="000000"/>
                        <w:sz w:val="22"/>
                        <w:u w:val="single"/>
                        <w:lang w:val="zh-TW"/>
                      </w:rPr>
                      <w:t>第</w:t>
                    </w:r>
                    <w:r w:rsidR="00A369EE" w:rsidRPr="006C345E">
                      <w:rPr>
                        <w:rFonts w:ascii="標楷體" w:eastAsia="標楷體" w:hAnsi="Arial" w:cs="標楷體" w:hint="eastAsia"/>
                        <w:b/>
                        <w:color w:val="000000"/>
                        <w:sz w:val="22"/>
                        <w:u w:val="single"/>
                        <w:lang w:val="zh-TW"/>
                      </w:rPr>
                      <w:t>10</w:t>
                    </w:r>
                    <w:r w:rsidRPr="006C345E">
                      <w:rPr>
                        <w:rFonts w:ascii="標楷體" w:eastAsia="標楷體" w:hAnsi="Arial" w:cs="標楷體" w:hint="eastAsia"/>
                        <w:b/>
                        <w:color w:val="000000"/>
                        <w:sz w:val="22"/>
                        <w:u w:val="single"/>
                        <w:lang w:val="zh-TW"/>
                      </w:rPr>
                      <w:t>款</w:t>
                    </w:r>
                    <w:r w:rsidR="00A369EE" w:rsidRPr="006C345E">
                      <w:rPr>
                        <w:rFonts w:ascii="標楷體" w:eastAsia="標楷體" w:hAnsi="Arial" w:cs="標楷體" w:hint="eastAsia"/>
                        <w:b/>
                        <w:color w:val="000000"/>
                        <w:sz w:val="22"/>
                        <w:u w:val="single"/>
                        <w:lang w:val="zh-TW"/>
                      </w:rPr>
                      <w:t>至</w:t>
                    </w:r>
                    <w:r w:rsidRPr="006C345E">
                      <w:rPr>
                        <w:rFonts w:ascii="標楷體" w:eastAsia="標楷體" w:hAnsi="Arial" w:cs="標楷體" w:hint="eastAsia"/>
                        <w:b/>
                        <w:color w:val="000000"/>
                        <w:sz w:val="22"/>
                        <w:u w:val="single"/>
                        <w:lang w:val="zh-TW"/>
                      </w:rPr>
                      <w:t>第1</w:t>
                    </w:r>
                    <w:r w:rsidR="006F1CF3" w:rsidRPr="006C345E">
                      <w:rPr>
                        <w:rFonts w:ascii="標楷體" w:eastAsia="標楷體" w:hAnsi="Arial" w:cs="標楷體" w:hint="eastAsia"/>
                        <w:b/>
                        <w:color w:val="000000"/>
                        <w:sz w:val="22"/>
                        <w:u w:val="single"/>
                        <w:lang w:val="zh-TW"/>
                      </w:rPr>
                      <w:t>4</w:t>
                    </w:r>
                    <w:r w:rsidRPr="006C345E">
                      <w:rPr>
                        <w:rFonts w:ascii="標楷體" w:eastAsia="標楷體" w:hAnsi="Arial" w:cs="標楷體" w:hint="eastAsia"/>
                        <w:b/>
                        <w:color w:val="000000"/>
                        <w:sz w:val="22"/>
                        <w:u w:val="single"/>
                        <w:lang w:val="zh-TW"/>
                      </w:rPr>
                      <w:t>款</w:t>
                    </w:r>
                    <w:r w:rsidRPr="00F33DF8">
                      <w:rPr>
                        <w:rFonts w:ascii="標楷體" w:eastAsia="標楷體" w:hAnsi="Arial" w:cs="標楷體" w:hint="eastAsia"/>
                        <w:color w:val="000000"/>
                        <w:sz w:val="22"/>
                        <w:lang w:val="zh-TW"/>
                      </w:rPr>
                      <w:t>規定情事</w:t>
                    </w:r>
                  </w:p>
                </w:txbxContent>
              </v:textbox>
            </v:shape>
            <v:line id="_x0000_s1153" style="position:absolute" from="1571,4129" to="4361,4136">
              <v:stroke endarrow="block"/>
            </v:line>
            <v:shape id="_x0000_s1031" type="#_x0000_t202" style="position:absolute;left:851;top:1070;width:10080;height:549" filled="f" stroked="f">
              <v:textbox style="mso-next-textbox:#_x0000_s1031" inset="0,0,0,0">
                <w:txbxContent>
                  <w:p w:rsidR="00511A14" w:rsidRPr="00F33DF8" w:rsidRDefault="00511A14" w:rsidP="004677E5">
                    <w:pPr>
                      <w:spacing w:line="0" w:lineRule="atLeast"/>
                      <w:jc w:val="center"/>
                      <w:rPr>
                        <w:rFonts w:ascii="標楷體" w:eastAsia="標楷體" w:hAnsi="標楷體"/>
                        <w:b/>
                        <w:sz w:val="28"/>
                        <w:szCs w:val="28"/>
                      </w:rPr>
                    </w:pPr>
                    <w:r w:rsidRPr="00F33DF8">
                      <w:rPr>
                        <w:rFonts w:ascii="標楷體" w:eastAsia="標楷體" w:hAnsi="標楷體" w:hint="eastAsia"/>
                        <w:b/>
                        <w:sz w:val="28"/>
                        <w:szCs w:val="28"/>
                      </w:rPr>
                      <w:t>專</w:t>
                    </w:r>
                    <w:r w:rsidR="00B131D6">
                      <w:rPr>
                        <w:rFonts w:ascii="標楷體" w:eastAsia="標楷體" w:hAnsi="標楷體" w:hint="eastAsia"/>
                        <w:b/>
                        <w:sz w:val="28"/>
                        <w:szCs w:val="28"/>
                      </w:rPr>
                      <w:t>科以上學校</w:t>
                    </w:r>
                    <w:r w:rsidRPr="00F33DF8">
                      <w:rPr>
                        <w:rFonts w:ascii="標楷體" w:eastAsia="標楷體" w:hAnsi="標楷體" w:hint="eastAsia"/>
                        <w:b/>
                        <w:sz w:val="28"/>
                        <w:szCs w:val="28"/>
                      </w:rPr>
                      <w:t>教師解聘、停聘、不續聘案作業流程</w:t>
                    </w:r>
                    <w:r w:rsidR="00D801B3">
                      <w:rPr>
                        <w:rFonts w:ascii="標楷體" w:eastAsia="標楷體" w:hAnsi="標楷體" w:hint="eastAsia"/>
                        <w:b/>
                        <w:sz w:val="28"/>
                        <w:szCs w:val="28"/>
                      </w:rPr>
                      <w:t>(10</w:t>
                    </w:r>
                    <w:r w:rsidR="006F1CF3">
                      <w:rPr>
                        <w:rFonts w:ascii="標楷體" w:eastAsia="標楷體" w:hAnsi="標楷體" w:hint="eastAsia"/>
                        <w:b/>
                        <w:sz w:val="28"/>
                        <w:szCs w:val="28"/>
                      </w:rPr>
                      <w:t>3</w:t>
                    </w:r>
                    <w:r w:rsidR="00D801B3">
                      <w:rPr>
                        <w:rFonts w:ascii="標楷體" w:eastAsia="標楷體" w:hAnsi="標楷體" w:hint="eastAsia"/>
                        <w:b/>
                        <w:sz w:val="28"/>
                        <w:szCs w:val="28"/>
                      </w:rPr>
                      <w:t>.</w:t>
                    </w:r>
                    <w:r w:rsidR="00C858CD">
                      <w:rPr>
                        <w:rFonts w:ascii="標楷體" w:eastAsia="標楷體" w:hAnsi="標楷體" w:hint="eastAsia"/>
                        <w:b/>
                        <w:sz w:val="28"/>
                        <w:szCs w:val="28"/>
                      </w:rPr>
                      <w:t>0</w:t>
                    </w:r>
                    <w:r w:rsidR="006A43A3">
                      <w:rPr>
                        <w:rFonts w:ascii="標楷體" w:eastAsia="標楷體" w:hAnsi="標楷體" w:hint="eastAsia"/>
                        <w:b/>
                        <w:sz w:val="28"/>
                        <w:szCs w:val="28"/>
                      </w:rPr>
                      <w:t>4</w:t>
                    </w:r>
                    <w:r w:rsidR="00413622">
                      <w:rPr>
                        <w:rFonts w:ascii="標楷體" w:eastAsia="標楷體" w:hAnsi="標楷體" w:hint="eastAsia"/>
                        <w:b/>
                        <w:sz w:val="28"/>
                        <w:szCs w:val="28"/>
                      </w:rPr>
                      <w:t>修正</w:t>
                    </w:r>
                    <w:r w:rsidR="00D801B3">
                      <w:rPr>
                        <w:rFonts w:ascii="標楷體" w:eastAsia="標楷體" w:hAnsi="標楷體" w:hint="eastAsia"/>
                        <w:b/>
                        <w:sz w:val="28"/>
                        <w:szCs w:val="28"/>
                      </w:rPr>
                      <w:t>)</w:t>
                    </w:r>
                  </w:p>
                </w:txbxContent>
              </v:textbox>
            </v:shape>
            <v:shape id="_x0000_s1174" type="#_x0000_t202" style="position:absolute;left:1571;top:4136;width:2790;height:1653" filled="f" stroked="f">
              <v:textbox style="mso-next-textbox:#_x0000_s1174" inset="0,0,0,0">
                <w:txbxContent>
                  <w:p w:rsidR="004677E5" w:rsidRDefault="00A15556" w:rsidP="004677E5">
                    <w:pPr>
                      <w:spacing w:line="0" w:lineRule="atLeast"/>
                      <w:rPr>
                        <w:rFonts w:ascii="標楷體" w:eastAsia="標楷體" w:hAnsi="標楷體" w:hint="eastAsia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事實需再查</w:t>
                    </w:r>
                  </w:p>
                  <w:p w:rsidR="004677E5" w:rsidRDefault="00A15556" w:rsidP="004677E5">
                    <w:pPr>
                      <w:spacing w:line="0" w:lineRule="atLeast"/>
                      <w:rPr>
                        <w:rFonts w:ascii="標楷體" w:eastAsia="標楷體" w:hAnsi="標楷體" w:hint="eastAsia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明或</w:t>
                    </w:r>
                    <w:r w:rsidRPr="00272312">
                      <w:rPr>
                        <w:rFonts w:ascii="標楷體" w:eastAsia="標楷體" w:hAnsi="標楷體" w:hint="eastAsia"/>
                      </w:rPr>
                      <w:t>程序瑕</w:t>
                    </w:r>
                  </w:p>
                  <w:p w:rsidR="00A15556" w:rsidRPr="00272312" w:rsidRDefault="00A15556" w:rsidP="004677E5">
                    <w:pPr>
                      <w:spacing w:line="0" w:lineRule="atLeast"/>
                      <w:rPr>
                        <w:rFonts w:ascii="標楷體" w:eastAsia="標楷體" w:hAnsi="標楷體"/>
                      </w:rPr>
                    </w:pPr>
                    <w:r w:rsidRPr="00272312">
                      <w:rPr>
                        <w:rFonts w:ascii="標楷體" w:eastAsia="標楷體" w:hAnsi="標楷體" w:hint="eastAsia"/>
                      </w:rPr>
                      <w:t>疵</w:t>
                    </w:r>
                  </w:p>
                </w:txbxContent>
              </v:textbox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212" type="#_x0000_t109" style="position:absolute;left:4361;top:3500;width:2340;height:1389">
              <v:textbox style="mso-next-textbox:#_x0000_s1212">
                <w:txbxContent>
                  <w:p w:rsidR="00FE4211" w:rsidRPr="00FE4211" w:rsidRDefault="00FE4211" w:rsidP="00FE4211">
                    <w:pPr>
                      <w:spacing w:line="0" w:lineRule="atLeast"/>
                      <w:rPr>
                        <w:rFonts w:ascii="標楷體" w:eastAsia="標楷體" w:hAnsi="標楷體" w:cs="新細明體" w:hint="eastAsia"/>
                        <w:color w:val="000000"/>
                        <w:sz w:val="16"/>
                        <w:szCs w:val="16"/>
                      </w:rPr>
                    </w:pPr>
                  </w:p>
                  <w:p w:rsidR="004677E5" w:rsidRPr="00530EE2" w:rsidRDefault="004677E5" w:rsidP="00FE4211">
                    <w:pPr>
                      <w:spacing w:line="0" w:lineRule="atLeast"/>
                      <w:rPr>
                        <w:szCs w:val="22"/>
                      </w:rPr>
                    </w:pPr>
                    <w:r w:rsidRPr="00F63FD8">
                      <w:rPr>
                        <w:rFonts w:ascii="標楷體" w:eastAsia="標楷體" w:hAnsi="標楷體" w:cs="新細明體" w:hint="eastAsia"/>
                        <w:color w:val="000000"/>
                        <w:sz w:val="22"/>
                        <w:szCs w:val="22"/>
                      </w:rPr>
                      <w:t>學校得視個案情形組成調查小組主動進行調查</w:t>
                    </w:r>
                    <w:r w:rsidR="002E2B7B">
                      <w:rPr>
                        <w:rFonts w:ascii="標楷體" w:eastAsia="標楷體" w:hAnsi="標楷體" w:cs="新細明體" w:hint="eastAsia"/>
                        <w:color w:val="000000"/>
                        <w:sz w:val="22"/>
                        <w:szCs w:val="22"/>
                      </w:rPr>
                      <w:t>、蒐集相關事證</w:t>
                    </w:r>
                  </w:p>
                </w:txbxContent>
              </v:textbox>
            </v:shape>
            <v:line id="_x0000_s1215" style="position:absolute" from="5531,3050" to="5532,3500">
              <v:stroke endarrow="block"/>
            </v:line>
            <w10:wrap type="none"/>
            <w10:anchorlock/>
          </v:group>
        </w:pict>
      </w:r>
    </w:p>
    <w:p w:rsidR="00D47836" w:rsidRPr="00292FF8" w:rsidRDefault="00D47836" w:rsidP="00D47836">
      <w:pPr>
        <w:spacing w:line="500" w:lineRule="exact"/>
        <w:jc w:val="both"/>
        <w:rPr>
          <w:rFonts w:eastAsia="標楷體"/>
        </w:rPr>
      </w:pPr>
    </w:p>
    <w:p w:rsidR="00D47836" w:rsidRPr="00292FF8" w:rsidRDefault="00D47836" w:rsidP="00D47836">
      <w:pPr>
        <w:spacing w:line="500" w:lineRule="exact"/>
        <w:jc w:val="both"/>
        <w:rPr>
          <w:rFonts w:eastAsia="標楷體"/>
        </w:rPr>
      </w:pPr>
    </w:p>
    <w:p w:rsidR="00D47836" w:rsidRPr="00292FF8" w:rsidRDefault="00D47836" w:rsidP="00D47836">
      <w:pPr>
        <w:spacing w:line="500" w:lineRule="exact"/>
        <w:jc w:val="both"/>
        <w:rPr>
          <w:rFonts w:eastAsia="標楷體"/>
        </w:rPr>
      </w:pPr>
    </w:p>
    <w:p w:rsidR="00D47836" w:rsidRPr="00292FF8" w:rsidRDefault="00D47836" w:rsidP="00D47836">
      <w:pPr>
        <w:spacing w:line="500" w:lineRule="exact"/>
        <w:jc w:val="both"/>
        <w:rPr>
          <w:rFonts w:eastAsia="標楷體"/>
        </w:rPr>
      </w:pPr>
    </w:p>
    <w:p w:rsidR="00D47836" w:rsidRPr="00292FF8" w:rsidRDefault="00530EE2" w:rsidP="00D47836">
      <w:pPr>
        <w:spacing w:line="500" w:lineRule="exact"/>
        <w:jc w:val="both"/>
        <w:rPr>
          <w:rFonts w:eastAsia="標楷體"/>
        </w:rPr>
      </w:pPr>
      <w:r w:rsidRPr="00292FF8">
        <w:rPr>
          <w:rFonts w:eastAsia="標楷體"/>
          <w:noProof/>
        </w:rPr>
        <w:pict>
          <v:shape id="_x0000_s1046" type="#_x0000_t202" style="position:absolute;left:0;text-align:left;margin-left:270pt;margin-top:19pt;width:63pt;height:24pt;z-index:251632128" filled="f" stroked="f">
            <v:textbox style="mso-next-textbox:#_x0000_s1046;mso-fit-shape-to-text:t" inset="0,0,0,0">
              <w:txbxContent>
                <w:p w:rsidR="00511A14" w:rsidRDefault="00511A14" w:rsidP="00D47836">
                  <w:pPr>
                    <w:spacing w:line="240" w:lineRule="exact"/>
                    <w:rPr>
                      <w:rFonts w:ascii="標楷體" w:eastAsia="標楷體" w:hAnsi="標楷體" w:hint="eastAsia"/>
                      <w:sz w:val="22"/>
                      <w:szCs w:val="22"/>
                    </w:rPr>
                  </w:pPr>
                  <w:r w:rsidRPr="00AC5AC6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未達解聘、停</w:t>
                  </w:r>
                </w:p>
                <w:p w:rsidR="00511A14" w:rsidRPr="00AC5AC6" w:rsidRDefault="00511A14" w:rsidP="00511A14">
                  <w:pPr>
                    <w:spacing w:line="240" w:lineRule="exact"/>
                    <w:ind w:firstLineChars="50" w:firstLine="110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AC5AC6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聘</w:t>
                  </w: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或</w:t>
                  </w:r>
                  <w:r w:rsidRPr="00AC5AC6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不續聘</w:t>
                  </w:r>
                </w:p>
              </w:txbxContent>
            </v:textbox>
          </v:shape>
        </w:pict>
      </w:r>
      <w:r w:rsidRPr="00292FF8">
        <w:rPr>
          <w:rFonts w:eastAsia="標楷體"/>
          <w:noProof/>
        </w:rPr>
        <w:pict>
          <v:shape id="_x0000_s1042" type="#_x0000_t202" style="position:absolute;left:0;text-align:left;margin-left:126pt;margin-top:19pt;width:81pt;height:27pt;z-index:251628032" filled="f" stroked="f">
            <v:textbox style="mso-next-textbox:#_x0000_s1042" inset="0,0,0,0">
              <w:txbxContent>
                <w:p w:rsidR="00511A14" w:rsidRPr="00AC5AC6" w:rsidRDefault="00511A14" w:rsidP="00D47836">
                  <w:pPr>
                    <w:spacing w:line="240" w:lineRule="exac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AC5AC6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通過解聘、停聘或不續聘</w:t>
                  </w:r>
                  <w:r w:rsidR="00510273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決議</w:t>
                  </w:r>
                </w:p>
              </w:txbxContent>
            </v:textbox>
          </v:shape>
        </w:pict>
      </w:r>
      <w:r w:rsidRPr="00292FF8">
        <w:rPr>
          <w:rFonts w:eastAsia="標楷體"/>
          <w:noProof/>
        </w:rPr>
        <w:pict>
          <v:line id="_x0000_s1056" style="position:absolute;left:0;text-align:left;z-index:251641344" from="36pt,1pt" to="234pt,1pt">
            <v:stroke endarrow="block"/>
          </v:line>
        </w:pict>
      </w:r>
      <w:r w:rsidRPr="00292FF8">
        <w:rPr>
          <w:rFonts w:eastAsia="標楷體"/>
          <w:noProof/>
        </w:rPr>
        <w:pict>
          <v:shape id="_x0000_s1062" type="#_x0000_t202" style="position:absolute;left:0;text-align:left;margin-left:36pt;margin-top:1pt;width:54pt;height:18pt;z-index:251646464" filled="f" stroked="f">
            <v:textbox style="mso-next-textbox:#_x0000_s1062" inset="0,0,0,0">
              <w:txbxContent>
                <w:p w:rsidR="00511A14" w:rsidRPr="00272312" w:rsidRDefault="00511A14" w:rsidP="00D47836">
                  <w:pPr>
                    <w:rPr>
                      <w:rFonts w:ascii="標楷體" w:eastAsia="標楷體" w:hAnsi="標楷體"/>
                    </w:rPr>
                  </w:pPr>
                  <w:r w:rsidRPr="00272312">
                    <w:rPr>
                      <w:rFonts w:ascii="標楷體" w:eastAsia="標楷體" w:hAnsi="標楷體" w:hint="eastAsia"/>
                    </w:rPr>
                    <w:t>程序瑕疵</w:t>
                  </w:r>
                </w:p>
              </w:txbxContent>
            </v:textbox>
          </v:shape>
        </w:pict>
      </w:r>
      <w:r w:rsidR="003B4311" w:rsidRPr="00292FF8">
        <w:rPr>
          <w:rFonts w:eastAsia="標楷體"/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7" type="#_x0000_t110" style="position:absolute;left:0;text-align:left;margin-left:189pt;margin-top:19pt;width:90pt;height:63pt;z-index:251627008"/>
        </w:pict>
      </w:r>
    </w:p>
    <w:p w:rsidR="00D47836" w:rsidRPr="00292FF8" w:rsidRDefault="00DD2CFB" w:rsidP="00D47836">
      <w:pPr>
        <w:spacing w:line="500" w:lineRule="exact"/>
        <w:jc w:val="both"/>
        <w:rPr>
          <w:rFonts w:eastAsia="標楷體"/>
        </w:rPr>
      </w:pPr>
      <w:r w:rsidRPr="00292FF8">
        <w:rPr>
          <w:rFonts w:eastAsia="標楷體"/>
          <w:noProof/>
        </w:rPr>
        <w:pict>
          <v:shape id="_x0000_s1071" type="#_x0000_t202" style="position:absolute;left:0;text-align:left;margin-left:207pt;margin-top:3pt;width:54pt;height:54pt;z-index:251653632" filled="f" stroked="f">
            <v:textbox style="mso-next-textbox:#_x0000_s1071" inset="0,0,0,0">
              <w:txbxContent>
                <w:p w:rsidR="003B4311" w:rsidRPr="003B4311" w:rsidRDefault="003B4311" w:rsidP="00D47836">
                  <w:pPr>
                    <w:spacing w:line="0" w:lineRule="atLeast"/>
                    <w:jc w:val="center"/>
                    <w:rPr>
                      <w:rFonts w:ascii="標楷體" w:eastAsia="標楷體" w:hAnsi="標楷體" w:hint="eastAsia"/>
                      <w:sz w:val="10"/>
                      <w:szCs w:val="10"/>
                    </w:rPr>
                  </w:pPr>
                </w:p>
                <w:p w:rsidR="00DD2CFB" w:rsidRDefault="00511A14" w:rsidP="00DD2CFB">
                  <w:pPr>
                    <w:spacing w:line="0" w:lineRule="atLeast"/>
                    <w:jc w:val="center"/>
                    <w:rPr>
                      <w:rFonts w:ascii="標楷體" w:eastAsia="標楷體" w:hAnsi="標楷體" w:hint="eastAsia"/>
                      <w:sz w:val="21"/>
                      <w:szCs w:val="21"/>
                    </w:rPr>
                  </w:pPr>
                  <w:r w:rsidRPr="00DD2CFB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召開教</w:t>
                  </w:r>
                  <w:r w:rsidR="00DD2CFB" w:rsidRPr="00DD2CFB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師</w:t>
                  </w:r>
                  <w:r w:rsidRPr="00DD2CFB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評</w:t>
                  </w:r>
                  <w:r w:rsidR="00DD2CFB" w:rsidRPr="00DD2CFB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審委員</w:t>
                  </w:r>
                  <w:r w:rsidRPr="00DD2CFB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會</w:t>
                  </w:r>
                </w:p>
                <w:p w:rsidR="00511A14" w:rsidRPr="00DD2CFB" w:rsidRDefault="00511A14" w:rsidP="00DD2CFB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D2CFB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審議</w:t>
                  </w:r>
                </w:p>
              </w:txbxContent>
            </v:textbox>
          </v:shape>
        </w:pict>
      </w:r>
      <w:r w:rsidR="003B4311" w:rsidRPr="00292FF8">
        <w:rPr>
          <w:rFonts w:eastAsia="標楷體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0" type="#_x0000_t34" style="position:absolute;left:0;text-align:left;margin-left:58.5pt;margin-top:79.5pt;width:189pt;height:1in;rotation:90;z-index:251624960" o:connectortype="elbow" adj="428,-131565,-26463">
            <v:stroke endarrow="block"/>
          </v:shape>
        </w:pict>
      </w:r>
      <w:r w:rsidR="003B4311" w:rsidRPr="00292FF8">
        <w:rPr>
          <w:rFonts w:eastAsia="標楷體"/>
          <w:noProof/>
        </w:rPr>
        <w:pict>
          <v:shape id="_x0000_s1043" type="#_x0000_t34" style="position:absolute;left:0;text-align:left;margin-left:247.5pt;margin-top:52.5pt;width:135pt;height:1in;rotation:90;flip:x;z-index:251629056" o:connectortype="elbow" adj="839,131565,-51448">
            <v:stroke endarrow="block"/>
          </v:shape>
        </w:pict>
      </w:r>
    </w:p>
    <w:p w:rsidR="00D47836" w:rsidRPr="00292FF8" w:rsidRDefault="003B4311" w:rsidP="00D47836">
      <w:pPr>
        <w:spacing w:line="500" w:lineRule="exact"/>
        <w:jc w:val="both"/>
        <w:rPr>
          <w:rFonts w:eastAsia="標楷體"/>
        </w:rPr>
      </w:pPr>
      <w:r w:rsidRPr="00292FF8">
        <w:rPr>
          <w:rFonts w:eastAsia="標楷體"/>
          <w:noProof/>
        </w:rPr>
        <w:pict>
          <v:line id="_x0000_s1069" style="position:absolute;left:0;text-align:left;z-index:251651584" from="351pt,5pt" to="387pt,5pt" strokeweight="1pt">
            <v:stroke dashstyle="1 1" endcap="round"/>
          </v:line>
        </w:pict>
      </w:r>
    </w:p>
    <w:p w:rsidR="00D47836" w:rsidRPr="00292FF8" w:rsidRDefault="00D47836" w:rsidP="00D47836">
      <w:pPr>
        <w:spacing w:line="500" w:lineRule="exact"/>
        <w:jc w:val="both"/>
        <w:rPr>
          <w:rFonts w:eastAsia="標楷體"/>
        </w:rPr>
      </w:pPr>
    </w:p>
    <w:p w:rsidR="00D47836" w:rsidRPr="00292FF8" w:rsidRDefault="00DD2CFB" w:rsidP="00D47836">
      <w:pPr>
        <w:spacing w:line="500" w:lineRule="exact"/>
        <w:jc w:val="both"/>
        <w:rPr>
          <w:rFonts w:eastAsia="標楷體"/>
        </w:rPr>
      </w:pPr>
      <w:r w:rsidRPr="00292FF8">
        <w:rPr>
          <w:rFonts w:eastAsia="標楷體"/>
          <w:noProof/>
        </w:rPr>
        <w:pict>
          <v:shape id="_x0000_s1048" type="#_x0000_t202" style="position:absolute;left:0;text-align:left;margin-left:45pt;margin-top:0;width:54pt;height:117pt;z-index:251634176" filled="f" strokeweight="1pt">
            <v:stroke dashstyle="1 1" endcap="round"/>
            <v:textbox style="mso-next-textbox:#_x0000_s1048" inset="0,0,0,0">
              <w:txbxContent>
                <w:p w:rsidR="00511A14" w:rsidRPr="00C1418B" w:rsidRDefault="00511A14" w:rsidP="00CA1C45">
                  <w:pPr>
                    <w:spacing w:line="0" w:lineRule="atLeast"/>
                    <w:jc w:val="both"/>
                    <w:rPr>
                      <w:rFonts w:hAnsi="標楷體" w:cs="新細明體"/>
                      <w:color w:val="000000"/>
                      <w:sz w:val="16"/>
                      <w:szCs w:val="16"/>
                    </w:rPr>
                  </w:pPr>
                  <w:r w:rsidRPr="00C1418B"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學校自</w:t>
                  </w:r>
                  <w:r w:rsidR="003C3D12"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教師評審委員會</w:t>
                  </w:r>
                  <w:r w:rsidRPr="00C1418B"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決議作成之日起</w:t>
                  </w:r>
                  <w:r w:rsidRPr="00C1418B"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10</w:t>
                  </w:r>
                  <w:r w:rsidRPr="00C1418B"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日內報教育部核准同時以書面附理由通知當事人</w:t>
                  </w:r>
                  <w:r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並教示提起申訴之方法、期間與受理單位</w:t>
                  </w:r>
                  <w:r w:rsidR="00AF0660"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等。</w:t>
                  </w:r>
                </w:p>
              </w:txbxContent>
            </v:textbox>
          </v:shape>
        </w:pict>
      </w:r>
    </w:p>
    <w:p w:rsidR="00D47836" w:rsidRPr="00292FF8" w:rsidRDefault="00D47836" w:rsidP="00D47836">
      <w:pPr>
        <w:spacing w:line="500" w:lineRule="exact"/>
        <w:jc w:val="both"/>
        <w:rPr>
          <w:rFonts w:eastAsia="標楷體"/>
        </w:rPr>
      </w:pPr>
    </w:p>
    <w:p w:rsidR="00D47836" w:rsidRPr="00292FF8" w:rsidRDefault="003B4311" w:rsidP="00D47836">
      <w:pPr>
        <w:spacing w:line="500" w:lineRule="exact"/>
        <w:jc w:val="both"/>
        <w:rPr>
          <w:rFonts w:eastAsia="標楷體"/>
        </w:rPr>
      </w:pPr>
      <w:r w:rsidRPr="00292FF8">
        <w:rPr>
          <w:rFonts w:eastAsia="標楷體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99pt;margin-top:4pt;width:18pt;height:.4pt;flip:x y;z-index:251633152" o:connectortype="straight">
            <v:stroke dashstyle="1 1" endcap="round"/>
          </v:shape>
        </w:pict>
      </w:r>
    </w:p>
    <w:p w:rsidR="00D47836" w:rsidRPr="00292FF8" w:rsidRDefault="00832EAA" w:rsidP="00D47836">
      <w:pPr>
        <w:spacing w:line="500" w:lineRule="exact"/>
        <w:jc w:val="both"/>
        <w:rPr>
          <w:rFonts w:eastAsia="標楷體"/>
        </w:rPr>
      </w:pPr>
      <w:r w:rsidRPr="00292FF8">
        <w:rPr>
          <w:rFonts w:eastAsia="標楷體"/>
          <w:noProof/>
        </w:rPr>
        <w:pict>
          <v:shape id="_x0000_s1045" type="#_x0000_t202" style="position:absolute;left:0;text-align:left;margin-left:333pt;margin-top:6pt;width:36.05pt;height:18pt;z-index:251631104" filled="f" stroked="f">
            <v:textbox style="mso-next-textbox:#_x0000_s1045;mso-fit-shape-to-text:t" inset="0,0,0,0">
              <w:txbxContent>
                <w:p w:rsidR="00511A14" w:rsidRPr="00AC5AC6" w:rsidRDefault="00511A14" w:rsidP="00D47836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AC5AC6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結案</w:t>
                  </w:r>
                </w:p>
              </w:txbxContent>
            </v:textbox>
          </v:shape>
        </w:pict>
      </w:r>
      <w:r w:rsidRPr="00292FF8">
        <w:rPr>
          <w:rFonts w:eastAsia="標楷體"/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44" type="#_x0000_t116" style="position:absolute;left:0;text-align:left;margin-left:324.1pt;margin-top:6pt;width:53.9pt;height:20.15pt;z-index:251630080">
            <o:lock v:ext="edit" aspectratio="t"/>
          </v:shape>
        </w:pict>
      </w:r>
    </w:p>
    <w:p w:rsidR="00D47836" w:rsidRPr="00292FF8" w:rsidRDefault="00D47836" w:rsidP="00D47836">
      <w:pPr>
        <w:spacing w:line="500" w:lineRule="exact"/>
        <w:jc w:val="both"/>
        <w:rPr>
          <w:rFonts w:eastAsia="標楷體"/>
        </w:rPr>
      </w:pPr>
    </w:p>
    <w:p w:rsidR="00D47836" w:rsidRPr="00292FF8" w:rsidRDefault="00A15556" w:rsidP="00D47836">
      <w:pPr>
        <w:spacing w:line="500" w:lineRule="exact"/>
        <w:jc w:val="both"/>
        <w:rPr>
          <w:rFonts w:eastAsia="標楷體"/>
        </w:rPr>
      </w:pPr>
      <w:r w:rsidRPr="00292FF8">
        <w:rPr>
          <w:rFonts w:eastAsia="標楷體"/>
          <w:noProof/>
        </w:rPr>
        <w:pict>
          <v:shape id="_x0000_s1059" type="#_x0000_t202" style="position:absolute;left:0;text-align:left;margin-left:153pt;margin-top:19pt;width:36pt;height:27pt;z-index:251643392" filled="f" stroked="f">
            <v:textbox style="mso-next-textbox:#_x0000_s1059" inset="0,0,0,0">
              <w:txbxContent>
                <w:p w:rsidR="00511A14" w:rsidRPr="0028283D" w:rsidRDefault="00511A14" w:rsidP="00A15556">
                  <w:pPr>
                    <w:spacing w:beforeLines="25" w:before="90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28283D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核准</w:t>
                  </w:r>
                </w:p>
              </w:txbxContent>
            </v:textbox>
          </v:shape>
        </w:pict>
      </w:r>
      <w:r w:rsidR="00C1418B" w:rsidRPr="00292FF8">
        <w:rPr>
          <w:rFonts w:eastAsia="標楷體"/>
          <w:noProof/>
        </w:rPr>
        <w:pict>
          <v:shape id="_x0000_s1049" type="#_x0000_t110" style="position:absolute;left:0;text-align:left;margin-left:81pt;margin-top:10pt;width:70.75pt;height:70.85pt;z-index:251635200"/>
        </w:pict>
      </w:r>
    </w:p>
    <w:p w:rsidR="00D47836" w:rsidRPr="00292FF8" w:rsidRDefault="00A15556" w:rsidP="00D47836">
      <w:pPr>
        <w:spacing w:line="500" w:lineRule="exact"/>
        <w:jc w:val="both"/>
        <w:rPr>
          <w:rFonts w:eastAsia="標楷體"/>
        </w:rPr>
      </w:pPr>
      <w:r w:rsidRPr="00292FF8">
        <w:rPr>
          <w:rFonts w:eastAsia="標楷體"/>
          <w:noProof/>
        </w:rPr>
        <w:pict>
          <v:shape id="_x0000_s1058" type="#_x0000_t202" style="position:absolute;left:0;text-align:left;margin-left:36pt;margin-top:3pt;width:54.05pt;height:12pt;z-index:251642368" filled="f" stroked="f">
            <v:textbox style="mso-next-textbox:#_x0000_s1058;mso-fit-shape-to-text:t" inset="0,0,0,0">
              <w:txbxContent>
                <w:p w:rsidR="00511A14" w:rsidRPr="0028283D" w:rsidRDefault="00511A14" w:rsidP="00D47836">
                  <w:pPr>
                    <w:spacing w:line="240" w:lineRule="exac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未予核准</w:t>
                  </w:r>
                </w:p>
              </w:txbxContent>
            </v:textbox>
          </v:shape>
        </w:pict>
      </w:r>
      <w:r w:rsidRPr="00292FF8">
        <w:rPr>
          <w:rFonts w:eastAsia="標楷體"/>
          <w:noProof/>
        </w:rPr>
        <w:pict>
          <v:shape id="_x0000_s1067" type="#_x0000_t202" style="position:absolute;left:0;text-align:left;margin-left:387pt;margin-top:3pt;width:117.05pt;height:36pt;z-index:251650560" filled="f" strokeweight="1pt">
            <v:stroke dashstyle="1 1" endcap="round"/>
            <v:textbox style="mso-next-textbox:#_x0000_s1067" inset="0,0,0,0">
              <w:txbxContent>
                <w:p w:rsidR="00511A14" w:rsidRPr="0080200C" w:rsidRDefault="00511A14" w:rsidP="00D47836">
                  <w:pPr>
                    <w:spacing w:line="0" w:lineRule="atLeast"/>
                    <w:jc w:val="both"/>
                    <w:rPr>
                      <w:rFonts w:hAnsi="標楷體" w:cs="新細明體"/>
                      <w:color w:val="000000"/>
                      <w:sz w:val="16"/>
                      <w:szCs w:val="16"/>
                    </w:rPr>
                  </w:pPr>
                  <w:r w:rsidRPr="0080200C"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教師解聘、停聘、不續聘案</w:t>
                  </w:r>
                  <w:r w:rsidR="0018760D"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於</w:t>
                  </w:r>
                  <w:r w:rsidRPr="0080200C"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教育部核准前</w:t>
                  </w:r>
                  <w:r w:rsidR="00DD2CFB"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，其</w:t>
                  </w:r>
                  <w:r w:rsidRPr="0080200C"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聘約期限屆滿者</w:t>
                  </w:r>
                  <w:r w:rsidR="00DD2CFB"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，</w:t>
                  </w:r>
                  <w:r w:rsidRPr="0080200C"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學校應予暫時繼續聘任</w:t>
                  </w:r>
                </w:p>
              </w:txbxContent>
            </v:textbox>
          </v:shape>
        </w:pict>
      </w:r>
      <w:r w:rsidRPr="00292FF8">
        <w:rPr>
          <w:rFonts w:eastAsia="標楷體"/>
          <w:noProof/>
        </w:rPr>
        <w:pict>
          <v:shape id="_x0000_s1051" type="#_x0000_t34" style="position:absolute;left:0;text-align:left;margin-left:153pt;margin-top:18.3pt;width:54pt;height:47.7pt;z-index:251637248" o:connectortype="elbow" adj="21600,-299253,-78220">
            <v:stroke endarrow="block"/>
          </v:shape>
        </w:pict>
      </w:r>
      <w:r w:rsidR="00832EAA" w:rsidRPr="00292FF8">
        <w:rPr>
          <w:rFonts w:eastAsia="標楷體"/>
          <w:noProof/>
        </w:rPr>
        <w:pict>
          <v:line id="_x0000_s1066" style="position:absolute;left:0;text-align:left;z-index:251649536" from="207pt,21pt" to="387pt,21pt" strokeweight="1pt">
            <v:stroke dashstyle="1 1" endcap="round"/>
          </v:line>
        </w:pict>
      </w:r>
      <w:r w:rsidR="00C1418B" w:rsidRPr="00292FF8">
        <w:rPr>
          <w:rFonts w:eastAsia="標楷體"/>
          <w:noProof/>
        </w:rPr>
        <w:pict>
          <v:line id="_x0000_s1032" style="position:absolute;left:0;text-align:left;z-index:251625984" from="36pt,21pt" to="81pt,21pt"/>
        </w:pict>
      </w:r>
      <w:r w:rsidR="00C1418B" w:rsidRPr="00292FF8">
        <w:rPr>
          <w:rFonts w:eastAsia="標楷體"/>
          <w:noProof/>
        </w:rPr>
        <w:pict>
          <v:shape id="_x0000_s1060" type="#_x0000_t202" style="position:absolute;left:0;text-align:left;margin-left:99pt;margin-top:3pt;width:36pt;height:36pt;z-index:251644416" filled="f" stroked="f">
            <v:textbox style="mso-next-textbox:#_x0000_s1060" inset="0,0,0,0">
              <w:txbxContent>
                <w:p w:rsidR="00511A14" w:rsidRPr="0028283D" w:rsidRDefault="00511A14" w:rsidP="00D47836">
                  <w:pPr>
                    <w:spacing w:line="0" w:lineRule="atLeast"/>
                    <w:jc w:val="center"/>
                    <w:rPr>
                      <w:rFonts w:ascii="標楷體" w:eastAsia="標楷體" w:hAnsi="標楷體" w:hint="eastAsia"/>
                      <w:sz w:val="22"/>
                      <w:szCs w:val="22"/>
                    </w:rPr>
                  </w:pPr>
                  <w:r w:rsidRPr="0028283D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教育部審理</w:t>
                  </w:r>
                </w:p>
              </w:txbxContent>
            </v:textbox>
          </v:shape>
        </w:pict>
      </w:r>
    </w:p>
    <w:p w:rsidR="00D47836" w:rsidRPr="00292FF8" w:rsidRDefault="00D47836" w:rsidP="00D47836">
      <w:pPr>
        <w:spacing w:line="500" w:lineRule="exact"/>
        <w:jc w:val="both"/>
        <w:rPr>
          <w:rFonts w:eastAsia="標楷體"/>
        </w:rPr>
      </w:pPr>
    </w:p>
    <w:p w:rsidR="00D47836" w:rsidRPr="00832EAA" w:rsidRDefault="00A15556" w:rsidP="00D47836">
      <w:pPr>
        <w:spacing w:line="500" w:lineRule="exact"/>
        <w:jc w:val="both"/>
        <w:rPr>
          <w:rFonts w:hAnsi="標楷體" w:cs="新細明體"/>
          <w:color w:val="000000"/>
          <w:sz w:val="16"/>
          <w:szCs w:val="16"/>
        </w:rPr>
      </w:pPr>
      <w:r w:rsidRPr="00292FF8">
        <w:rPr>
          <w:rFonts w:eastAsia="標楷體"/>
          <w:noProof/>
        </w:rPr>
        <w:pict>
          <v:shape id="_x0000_s1065" type="#_x0000_t202" style="position:absolute;left:0;text-align:left;margin-left:387pt;margin-top:16.75pt;width:117.05pt;height:40.2pt;z-index:251648512" filled="f" strokeweight="1pt">
            <v:stroke dashstyle="1 1" endcap="round"/>
            <v:textbox style="mso-next-textbox:#_x0000_s1065" inset="0,0,0,0">
              <w:txbxContent>
                <w:p w:rsidR="00511A14" w:rsidRPr="0080200C" w:rsidRDefault="00511A14" w:rsidP="00D47836">
                  <w:pPr>
                    <w:spacing w:line="0" w:lineRule="atLeast"/>
                    <w:jc w:val="both"/>
                    <w:rPr>
                      <w:rFonts w:hAnsi="標楷體" w:cs="新細明體"/>
                      <w:color w:val="000000"/>
                      <w:sz w:val="16"/>
                      <w:szCs w:val="16"/>
                    </w:rPr>
                  </w:pPr>
                  <w:r w:rsidRPr="0080200C"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以學校名義發文通知當事人並依行政程序法之規定詳載救濟方法、期間與受理機關</w:t>
                  </w:r>
                  <w:r w:rsidR="00DD2CFB"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。</w:t>
                  </w:r>
                </w:p>
              </w:txbxContent>
            </v:textbox>
          </v:shape>
        </w:pict>
      </w:r>
      <w:r w:rsidRPr="00292FF8">
        <w:rPr>
          <w:rFonts w:eastAsia="標楷體"/>
          <w:noProof/>
        </w:rPr>
        <w:pict>
          <v:shape id="_x0000_s1050" type="#_x0000_t109" style="position:absolute;left:0;text-align:left;margin-left:171pt;margin-top:16pt;width:81pt;height:36pt;z-index:251636224">
            <v:textbox style="mso-next-textbox:#_x0000_s1050">
              <w:txbxContent>
                <w:p w:rsidR="00511A14" w:rsidRPr="00272312" w:rsidRDefault="00511A14" w:rsidP="00D47836">
                  <w:pPr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sz w:val="22"/>
                      <w:szCs w:val="22"/>
                    </w:rPr>
                  </w:pPr>
                  <w:r w:rsidRPr="00272312">
                    <w:rPr>
                      <w:rFonts w:ascii="標楷體" w:eastAsia="標楷體" w:hAnsi="標楷體" w:cs="新細明體" w:hint="eastAsia"/>
                      <w:color w:val="000000"/>
                      <w:sz w:val="22"/>
                      <w:szCs w:val="22"/>
                    </w:rPr>
                    <w:t>學校以書面通知當事人</w:t>
                  </w:r>
                </w:p>
              </w:txbxContent>
            </v:textbox>
          </v:shape>
        </w:pict>
      </w:r>
    </w:p>
    <w:p w:rsidR="00C1418B" w:rsidRDefault="00A15556" w:rsidP="00D47836">
      <w:pPr>
        <w:spacing w:line="500" w:lineRule="exact"/>
        <w:jc w:val="both"/>
        <w:rPr>
          <w:rFonts w:eastAsia="標楷體" w:hint="eastAsia"/>
        </w:rPr>
      </w:pPr>
      <w:r w:rsidRPr="00292FF8">
        <w:rPr>
          <w:rFonts w:eastAsia="標楷體"/>
          <w:noProof/>
        </w:rPr>
        <w:pict>
          <v:line id="_x0000_s1064" style="position:absolute;left:0;text-align:left;z-index:251647488" from="252pt,9pt" to="387pt,9pt" strokeweight="1pt">
            <v:stroke dashstyle="1 1" endcap="round"/>
          </v:line>
        </w:pict>
      </w:r>
    </w:p>
    <w:p w:rsidR="00C1418B" w:rsidRDefault="00C1418B" w:rsidP="00D47836">
      <w:pPr>
        <w:spacing w:line="500" w:lineRule="exact"/>
        <w:jc w:val="both"/>
        <w:rPr>
          <w:rFonts w:eastAsia="標楷體" w:hint="eastAsia"/>
        </w:rPr>
      </w:pPr>
      <w:r w:rsidRPr="00292FF8">
        <w:rPr>
          <w:rFonts w:eastAsia="標楷體"/>
          <w:noProof/>
        </w:rPr>
        <w:pict>
          <v:shape id="_x0000_s1053" type="#_x0000_t32" style="position:absolute;left:0;text-align:left;margin-left:207pt;margin-top:2pt;width:.05pt;height:27pt;flip:x;z-index:251639296" o:connectortype="straight">
            <v:stroke endarrow="block"/>
          </v:shape>
        </w:pict>
      </w:r>
    </w:p>
    <w:p w:rsidR="00D47836" w:rsidRPr="00292FF8" w:rsidRDefault="00A15556" w:rsidP="00D47836">
      <w:pPr>
        <w:spacing w:line="500" w:lineRule="exact"/>
        <w:jc w:val="both"/>
        <w:rPr>
          <w:rFonts w:eastAsia="標楷體"/>
        </w:rPr>
      </w:pPr>
      <w:r w:rsidRPr="00292FF8">
        <w:rPr>
          <w:rFonts w:eastAsia="標楷體"/>
          <w:noProof/>
        </w:rPr>
        <w:pict>
          <v:shape id="_x0000_s1061" type="#_x0000_t202" style="position:absolute;left:0;text-align:left;margin-left:189pt;margin-top:4pt;width:36.05pt;height:18pt;z-index:251645440" filled="f" stroked="f">
            <v:textbox style="mso-next-textbox:#_x0000_s1061;mso-fit-shape-to-text:t" inset="0,0,0,0">
              <w:txbxContent>
                <w:p w:rsidR="00511A14" w:rsidRPr="00AC5AC6" w:rsidRDefault="00511A14" w:rsidP="00D47836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AC5AC6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結案</w:t>
                  </w:r>
                </w:p>
              </w:txbxContent>
            </v:textbox>
          </v:shape>
        </w:pict>
      </w:r>
      <w:r w:rsidRPr="00292FF8">
        <w:rPr>
          <w:rFonts w:eastAsia="標楷體"/>
          <w:noProof/>
        </w:rPr>
        <w:pict>
          <v:shape id="_x0000_s1052" type="#_x0000_t116" style="position:absolute;left:0;text-align:left;margin-left:180pt;margin-top:4pt;width:53.85pt;height:20.15pt;z-index:251638272">
            <o:lock v:ext="edit" aspectratio="t"/>
          </v:shape>
        </w:pict>
      </w:r>
    </w:p>
    <w:p w:rsidR="00D333C3" w:rsidRDefault="00D47836" w:rsidP="00D333C3">
      <w:pPr>
        <w:spacing w:line="0" w:lineRule="atLeast"/>
        <w:jc w:val="both"/>
        <w:rPr>
          <w:rFonts w:eastAsia="標楷體" w:hint="eastAsia"/>
        </w:rPr>
      </w:pPr>
      <w:r w:rsidRPr="00292FF8">
        <w:rPr>
          <w:rFonts w:eastAsia="標楷體"/>
        </w:rPr>
        <w:br w:type="page"/>
      </w:r>
    </w:p>
    <w:p w:rsidR="00A202B2" w:rsidRDefault="009F20F0" w:rsidP="00D333C3">
      <w:pPr>
        <w:spacing w:line="0" w:lineRule="atLeast"/>
        <w:jc w:val="both"/>
        <w:rPr>
          <w:rFonts w:eastAsia="標楷體" w:hint="eastAsia"/>
        </w:rPr>
      </w:pPr>
      <w:r w:rsidRPr="00292FF8">
        <w:rPr>
          <w:rFonts w:eastAsia="標楷體"/>
          <w:b/>
          <w:noProof/>
          <w:color w:val="0000FF"/>
          <w:sz w:val="32"/>
          <w:szCs w:val="32"/>
        </w:rPr>
        <w:pict>
          <v:shape id="_x0000_s1180" type="#_x0000_t117" style="position:absolute;left:0;text-align:left;margin-left:194.45pt;margin-top:6.8pt;width:139.5pt;height:81pt;z-index:251659776">
            <v:textbox style="mso-next-textbox:#_x0000_s1180">
              <w:txbxContent>
                <w:p w:rsidR="00D333C3" w:rsidRPr="00F33DF8" w:rsidRDefault="00D333C3" w:rsidP="00D333C3">
                  <w:pPr>
                    <w:spacing w:line="0" w:lineRule="atLeast"/>
                    <w:jc w:val="both"/>
                    <w:rPr>
                      <w:color w:val="000000"/>
                    </w:rPr>
                  </w:pPr>
                  <w:r>
                    <w:rPr>
                      <w:rFonts w:ascii="標楷體" w:eastAsia="標楷體" w:hAnsi="Arial" w:cs="標楷體" w:hint="eastAsia"/>
                      <w:color w:val="000000"/>
                      <w:sz w:val="22"/>
                      <w:lang w:val="zh-TW"/>
                    </w:rPr>
                    <w:t>學校知悉教師涉有</w:t>
                  </w:r>
                  <w:r w:rsidRPr="00F33DF8">
                    <w:rPr>
                      <w:rFonts w:ascii="標楷體" w:eastAsia="標楷體" w:hAnsi="Arial" w:cs="標楷體" w:hint="eastAsia"/>
                      <w:color w:val="000000"/>
                      <w:sz w:val="22"/>
                      <w:lang w:val="zh-TW"/>
                    </w:rPr>
                    <w:t>教師法第14條第1項第</w:t>
                  </w:r>
                  <w:r w:rsidR="009F20F0">
                    <w:rPr>
                      <w:rFonts w:ascii="標楷體" w:eastAsia="標楷體" w:hAnsi="Arial" w:cs="標楷體" w:hint="eastAsia"/>
                      <w:color w:val="000000"/>
                      <w:sz w:val="22"/>
                      <w:lang w:val="zh-TW"/>
                    </w:rPr>
                    <w:t>8</w:t>
                  </w:r>
                  <w:r w:rsidRPr="00F33DF8">
                    <w:rPr>
                      <w:rFonts w:ascii="標楷體" w:eastAsia="標楷體" w:hAnsi="Arial" w:cs="標楷體" w:hint="eastAsia"/>
                      <w:color w:val="000000"/>
                      <w:sz w:val="22"/>
                      <w:lang w:val="zh-TW"/>
                    </w:rPr>
                    <w:t>款</w:t>
                  </w:r>
                  <w:r w:rsidR="009F20F0">
                    <w:rPr>
                      <w:rFonts w:ascii="標楷體" w:eastAsia="標楷體" w:hAnsi="Arial" w:cs="標楷體" w:hint="eastAsia"/>
                      <w:color w:val="000000"/>
                      <w:sz w:val="22"/>
                      <w:lang w:val="zh-TW"/>
                    </w:rPr>
                    <w:t>、第9款</w:t>
                  </w:r>
                  <w:r w:rsidRPr="00F33DF8">
                    <w:rPr>
                      <w:rFonts w:ascii="標楷體" w:eastAsia="標楷體" w:hAnsi="Arial" w:cs="標楷體" w:hint="eastAsia"/>
                      <w:color w:val="000000"/>
                      <w:sz w:val="22"/>
                      <w:lang w:val="zh-TW"/>
                    </w:rPr>
                    <w:t>規定情事</w:t>
                  </w:r>
                </w:p>
              </w:txbxContent>
            </v:textbox>
          </v:shape>
        </w:pict>
      </w:r>
    </w:p>
    <w:p w:rsidR="00D333C3" w:rsidRPr="00292FF8" w:rsidRDefault="00D333C3" w:rsidP="00D333C3">
      <w:pPr>
        <w:spacing w:line="0" w:lineRule="atLeast"/>
        <w:jc w:val="both"/>
        <w:rPr>
          <w:rFonts w:eastAsia="標楷體"/>
          <w:b/>
          <w:color w:val="0000FF"/>
          <w:sz w:val="32"/>
          <w:szCs w:val="32"/>
          <w:bdr w:val="single" w:sz="4" w:space="0" w:color="auto"/>
        </w:rPr>
      </w:pPr>
    </w:p>
    <w:p w:rsidR="00D333C3" w:rsidRPr="00292FF8" w:rsidRDefault="00D333C3" w:rsidP="00D333C3">
      <w:pPr>
        <w:spacing w:line="0" w:lineRule="atLeast"/>
        <w:jc w:val="both"/>
        <w:rPr>
          <w:rFonts w:eastAsia="標楷體"/>
          <w:b/>
          <w:color w:val="0000FF"/>
          <w:sz w:val="32"/>
          <w:szCs w:val="32"/>
          <w:bdr w:val="single" w:sz="4" w:space="0" w:color="auto"/>
        </w:rPr>
      </w:pPr>
    </w:p>
    <w:p w:rsidR="00D333C3" w:rsidRPr="00292FF8" w:rsidRDefault="00D333C3" w:rsidP="00D333C3">
      <w:pPr>
        <w:spacing w:line="0" w:lineRule="atLeast"/>
        <w:jc w:val="both"/>
        <w:rPr>
          <w:rFonts w:eastAsia="標楷體"/>
          <w:b/>
          <w:color w:val="0000FF"/>
          <w:sz w:val="32"/>
          <w:szCs w:val="32"/>
          <w:bdr w:val="single" w:sz="4" w:space="0" w:color="auto"/>
        </w:rPr>
      </w:pPr>
    </w:p>
    <w:p w:rsidR="00D333C3" w:rsidRPr="00292FF8" w:rsidRDefault="00D333C3" w:rsidP="00D333C3">
      <w:pPr>
        <w:spacing w:line="0" w:lineRule="atLeast"/>
        <w:jc w:val="both"/>
        <w:rPr>
          <w:rFonts w:eastAsia="標楷體"/>
          <w:b/>
          <w:color w:val="0000FF"/>
          <w:sz w:val="32"/>
          <w:szCs w:val="32"/>
          <w:bdr w:val="single" w:sz="4" w:space="0" w:color="auto"/>
        </w:rPr>
      </w:pPr>
    </w:p>
    <w:p w:rsidR="00D333C3" w:rsidRPr="00292FF8" w:rsidRDefault="00D333C3" w:rsidP="00D333C3">
      <w:pPr>
        <w:spacing w:line="0" w:lineRule="atLeast"/>
        <w:jc w:val="both"/>
        <w:rPr>
          <w:rFonts w:eastAsia="標楷體"/>
          <w:b/>
          <w:color w:val="0000FF"/>
          <w:sz w:val="32"/>
          <w:szCs w:val="32"/>
          <w:bdr w:val="single" w:sz="4" w:space="0" w:color="auto"/>
        </w:rPr>
      </w:pPr>
      <w:r w:rsidRPr="00292FF8">
        <w:rPr>
          <w:rFonts w:eastAsia="標楷體"/>
          <w:b/>
          <w:noProof/>
          <w:color w:val="0000FF"/>
          <w:sz w:val="32"/>
          <w:szCs w:val="32"/>
        </w:rPr>
        <w:pict>
          <v:shape id="_x0000_s1200" type="#_x0000_t32" style="position:absolute;left:0;text-align:left;margin-left:270pt;margin-top:.4pt;width:.05pt;height:27pt;flip:x;z-index:251679232" o:connectortype="straight">
            <v:stroke endarrow="block"/>
          </v:shape>
        </w:pict>
      </w:r>
    </w:p>
    <w:p w:rsidR="00D333C3" w:rsidRPr="00292FF8" w:rsidRDefault="00510273" w:rsidP="00D333C3">
      <w:pPr>
        <w:spacing w:line="0" w:lineRule="atLeast"/>
        <w:jc w:val="both"/>
        <w:rPr>
          <w:rFonts w:eastAsia="標楷體"/>
          <w:b/>
          <w:color w:val="0000FF"/>
          <w:sz w:val="32"/>
          <w:szCs w:val="32"/>
          <w:bdr w:val="single" w:sz="4" w:space="0" w:color="auto"/>
        </w:rPr>
      </w:pPr>
      <w:r>
        <w:rPr>
          <w:rFonts w:eastAsia="標楷體"/>
          <w:b/>
          <w:noProof/>
          <w:color w:val="0000FF"/>
          <w:sz w:val="32"/>
          <w:szCs w:val="32"/>
        </w:rPr>
        <w:pict>
          <v:shape id="_x0000_s1206" type="#_x0000_t109" style="position:absolute;left:0;text-align:left;margin-left:207pt;margin-top:9pt;width:120.95pt;height:74.2pt;z-index:251685376">
            <v:textbox style="mso-next-textbox:#_x0000_s1206">
              <w:txbxContent>
                <w:p w:rsidR="00D333C3" w:rsidRPr="00272312" w:rsidRDefault="00D333C3" w:rsidP="00D333C3">
                  <w:pPr>
                    <w:spacing w:line="0" w:lineRule="atLeast"/>
                    <w:jc w:val="both"/>
                    <w:rPr>
                      <w:rFonts w:ascii="標楷體" w:eastAsia="標楷體" w:hAnsi="標楷體" w:cs="新細明體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sz w:val="22"/>
                      <w:szCs w:val="22"/>
                    </w:rPr>
                    <w:t>服務學校知悉之日起一個月內，經</w:t>
                  </w:r>
                  <w:r w:rsidR="003C3D12">
                    <w:rPr>
                      <w:rFonts w:ascii="標楷體" w:eastAsia="標楷體" w:hAnsi="標楷體" w:cs="新細明體" w:hint="eastAsia"/>
                      <w:color w:val="000000"/>
                      <w:sz w:val="22"/>
                      <w:szCs w:val="22"/>
                    </w:rPr>
                    <w:t>教師評審委員會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sz w:val="22"/>
                      <w:szCs w:val="22"/>
                    </w:rPr>
                    <w:t>審議通過予以停聘</w:t>
                  </w:r>
                </w:p>
              </w:txbxContent>
            </v:textbox>
          </v:shape>
        </w:pict>
      </w:r>
      <w:r w:rsidR="009700F1" w:rsidRPr="00292FF8">
        <w:rPr>
          <w:rFonts w:eastAsia="標楷體"/>
          <w:b/>
          <w:noProof/>
          <w:color w:val="0000FF"/>
          <w:sz w:val="32"/>
          <w:szCs w:val="32"/>
        </w:rPr>
        <w:pict>
          <v:shape id="_x0000_s1205" type="#_x0000_t202" style="position:absolute;left:0;text-align:left;margin-left:6in;margin-top:11.2pt;width:81pt;height:1in;z-index:251684352" filled="f" strokeweight="1pt">
            <v:stroke dashstyle="1 1" endcap="round"/>
            <v:textbox style="mso-next-textbox:#_x0000_s1205" inset="0,0,0,0">
              <w:txbxContent>
                <w:p w:rsidR="009700F1" w:rsidRPr="009700F1" w:rsidRDefault="00D333C3" w:rsidP="009700F1">
                  <w:pPr>
                    <w:spacing w:line="0" w:lineRule="atLeast"/>
                    <w:jc w:val="both"/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</w:pPr>
                  <w:r w:rsidRPr="009700F1">
                    <w:rPr>
                      <w:rFonts w:hAnsi="標楷體" w:cs="新細明體"/>
                      <w:color w:val="000000"/>
                      <w:sz w:val="16"/>
                      <w:szCs w:val="16"/>
                    </w:rPr>
                    <w:t>因</w:t>
                  </w:r>
                  <w:r w:rsidR="00F269EE"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學校</w:t>
                  </w:r>
                  <w:r w:rsidRPr="009700F1">
                    <w:rPr>
                      <w:rFonts w:hAnsi="標楷體" w:cs="新細明體"/>
                      <w:color w:val="000000"/>
                      <w:sz w:val="16"/>
                      <w:szCs w:val="16"/>
                    </w:rPr>
                    <w:t>性別平等教育委員會尚未完成事實調查及認定，爰教師評審委員會審酌行為人之陳述意見時，僅限於「停聘」部分，不涉及事實調查及認定。</w:t>
                  </w:r>
                </w:p>
              </w:txbxContent>
            </v:textbox>
          </v:shape>
        </w:pict>
      </w:r>
    </w:p>
    <w:p w:rsidR="00D333C3" w:rsidRPr="00292FF8" w:rsidRDefault="00D333C3" w:rsidP="00D333C3">
      <w:pPr>
        <w:spacing w:line="0" w:lineRule="atLeast"/>
        <w:jc w:val="both"/>
        <w:rPr>
          <w:rFonts w:eastAsia="標楷體"/>
          <w:b/>
          <w:color w:val="0000FF"/>
          <w:sz w:val="32"/>
          <w:szCs w:val="32"/>
          <w:bdr w:val="single" w:sz="4" w:space="0" w:color="auto"/>
        </w:rPr>
      </w:pPr>
    </w:p>
    <w:p w:rsidR="00D333C3" w:rsidRPr="00292FF8" w:rsidRDefault="00D333C3" w:rsidP="00D333C3">
      <w:pPr>
        <w:spacing w:line="0" w:lineRule="atLeast"/>
        <w:jc w:val="both"/>
        <w:rPr>
          <w:rFonts w:eastAsia="標楷體"/>
          <w:b/>
          <w:color w:val="0000FF"/>
          <w:sz w:val="32"/>
          <w:szCs w:val="32"/>
          <w:bdr w:val="single" w:sz="4" w:space="0" w:color="auto"/>
        </w:rPr>
      </w:pPr>
      <w:r w:rsidRPr="00292FF8">
        <w:rPr>
          <w:rFonts w:eastAsia="標楷體"/>
          <w:b/>
          <w:noProof/>
          <w:color w:val="0000FF"/>
          <w:sz w:val="32"/>
          <w:szCs w:val="32"/>
        </w:rPr>
        <w:pict>
          <v:line id="_x0000_s1203" style="position:absolute;left:0;text-align:left;flip:y;z-index:251682304" from="315pt,8.2pt" to="6in,8.2pt" strokeweight="1pt">
            <v:stroke dashstyle="1 1" endcap="round"/>
          </v:line>
        </w:pict>
      </w:r>
    </w:p>
    <w:p w:rsidR="00D333C3" w:rsidRPr="00292FF8" w:rsidRDefault="00D333C3" w:rsidP="00D333C3">
      <w:pPr>
        <w:spacing w:line="0" w:lineRule="atLeast"/>
        <w:jc w:val="both"/>
        <w:rPr>
          <w:rFonts w:eastAsia="標楷體"/>
          <w:b/>
          <w:color w:val="0000FF"/>
          <w:sz w:val="32"/>
          <w:szCs w:val="32"/>
          <w:bdr w:val="single" w:sz="4" w:space="0" w:color="auto"/>
        </w:rPr>
      </w:pPr>
    </w:p>
    <w:p w:rsidR="00D333C3" w:rsidRPr="00292FF8" w:rsidRDefault="00D333C3" w:rsidP="00D333C3">
      <w:pPr>
        <w:spacing w:line="0" w:lineRule="atLeast"/>
        <w:jc w:val="both"/>
        <w:rPr>
          <w:rFonts w:eastAsia="標楷體"/>
          <w:b/>
          <w:color w:val="0000FF"/>
          <w:sz w:val="32"/>
          <w:szCs w:val="32"/>
          <w:bdr w:val="single" w:sz="4" w:space="0" w:color="auto"/>
        </w:rPr>
      </w:pPr>
      <w:r w:rsidRPr="00292FF8">
        <w:rPr>
          <w:rFonts w:eastAsia="標楷體"/>
          <w:b/>
          <w:noProof/>
          <w:color w:val="0000FF"/>
          <w:sz w:val="32"/>
          <w:szCs w:val="32"/>
        </w:rPr>
        <w:pict>
          <v:line id="_x0000_s1181" style="position:absolute;left:0;text-align:left;flip:x;z-index:251660800" from="270pt,9.6pt" to="270pt,133.4pt">
            <v:stroke endarrow="block"/>
          </v:line>
        </w:pict>
      </w:r>
    </w:p>
    <w:p w:rsidR="00D333C3" w:rsidRPr="00292FF8" w:rsidRDefault="009700F1" w:rsidP="00D333C3">
      <w:pPr>
        <w:spacing w:line="0" w:lineRule="atLeast"/>
        <w:jc w:val="both"/>
        <w:rPr>
          <w:rFonts w:eastAsia="標楷體"/>
          <w:b/>
          <w:color w:val="0000FF"/>
          <w:sz w:val="32"/>
          <w:szCs w:val="32"/>
          <w:bdr w:val="single" w:sz="4" w:space="0" w:color="auto"/>
        </w:rPr>
      </w:pPr>
      <w:r>
        <w:rPr>
          <w:rFonts w:eastAsia="標楷體"/>
          <w:b/>
          <w:noProof/>
          <w:color w:val="0000FF"/>
          <w:sz w:val="32"/>
          <w:szCs w:val="32"/>
        </w:rPr>
        <w:pict>
          <v:shape id="_x0000_s1208" type="#_x0000_t202" style="position:absolute;left:0;text-align:left;margin-left:6in;margin-top:9.2pt;width:81pt;height:36pt;z-index:251687424" filled="f" strokeweight="1pt">
            <v:stroke dashstyle="1 1" endcap="round"/>
            <v:textbox style="mso-next-textbox:#_x0000_s1208" inset="0,0,0,0">
              <w:txbxContent>
                <w:p w:rsidR="00D333C3" w:rsidRPr="0080200C" w:rsidRDefault="00D333C3" w:rsidP="00D333C3">
                  <w:pPr>
                    <w:spacing w:line="0" w:lineRule="atLeast"/>
                    <w:jc w:val="both"/>
                    <w:rPr>
                      <w:rFonts w:hAnsi="標楷體" w:cs="新細明體"/>
                      <w:color w:val="000000"/>
                      <w:sz w:val="16"/>
                      <w:szCs w:val="16"/>
                    </w:rPr>
                  </w:pPr>
                  <w:r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由學校</w:t>
                  </w:r>
                  <w:r w:rsidRPr="00E543B5">
                    <w:rPr>
                      <w:rFonts w:hAnsi="標楷體" w:cs="新細明體"/>
                      <w:color w:val="000000"/>
                      <w:sz w:val="16"/>
                      <w:szCs w:val="16"/>
                    </w:rPr>
                    <w:t>性別平等教育委員會</w:t>
                  </w:r>
                  <w:r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調查，或得組成調查小組進行調查。</w:t>
                  </w:r>
                </w:p>
              </w:txbxContent>
            </v:textbox>
          </v:shape>
        </w:pict>
      </w:r>
      <w:r w:rsidR="002A6615">
        <w:rPr>
          <w:rFonts w:eastAsia="標楷體"/>
          <w:b/>
          <w:noProof/>
          <w:color w:val="0000FF"/>
          <w:sz w:val="32"/>
          <w:szCs w:val="32"/>
        </w:rPr>
        <w:pict>
          <v:shape id="_x0000_s1210" type="#_x0000_t202" style="position:absolute;left:0;text-align:left;margin-left:243pt;margin-top:.2pt;width:18pt;height:63pt;z-index:251689472" filled="f" stroked="f">
            <v:textbox style="layout-flow:vertical-ideographic;mso-next-textbox:#_x0000_s1210" inset="0,0,0,0">
              <w:txbxContent>
                <w:p w:rsidR="00D333C3" w:rsidRPr="00AC5AC6" w:rsidRDefault="00D333C3" w:rsidP="00D333C3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靜候調查</w:t>
                  </w:r>
                </w:p>
              </w:txbxContent>
            </v:textbox>
          </v:shape>
        </w:pict>
      </w:r>
    </w:p>
    <w:p w:rsidR="00D333C3" w:rsidRPr="00292FF8" w:rsidRDefault="009700F1" w:rsidP="00D333C3">
      <w:pPr>
        <w:spacing w:line="0" w:lineRule="atLeast"/>
        <w:jc w:val="both"/>
        <w:rPr>
          <w:rFonts w:eastAsia="標楷體"/>
          <w:b/>
          <w:color w:val="0000FF"/>
          <w:sz w:val="32"/>
          <w:szCs w:val="32"/>
          <w:bdr w:val="single" w:sz="4" w:space="0" w:color="auto"/>
        </w:rPr>
      </w:pPr>
      <w:r>
        <w:rPr>
          <w:rFonts w:eastAsia="標楷體"/>
          <w:b/>
          <w:noProof/>
          <w:color w:val="0000FF"/>
          <w:sz w:val="32"/>
          <w:szCs w:val="32"/>
        </w:rPr>
        <w:pict>
          <v:line id="_x0000_s1209" style="position:absolute;left:0;text-align:left;flip:y;z-index:251688448" from="270pt,8.8pt" to="6in,8.8pt" strokeweight="1pt">
            <v:stroke dashstyle="1 1" endcap="round"/>
          </v:line>
        </w:pict>
      </w:r>
      <w:r w:rsidR="00D333C3" w:rsidRPr="00292FF8">
        <w:rPr>
          <w:rFonts w:eastAsia="標楷體"/>
          <w:b/>
          <w:noProof/>
          <w:color w:val="0000FF"/>
          <w:sz w:val="32"/>
          <w:szCs w:val="32"/>
        </w:rPr>
        <w:pict>
          <v:shape id="_x0000_s1178" type="#_x0000_t202" style="position:absolute;left:0;text-align:left;margin-left:27pt;margin-top:15.6pt;width:18pt;height:54pt;z-index:251657728" filled="f" stroked="f">
            <v:textbox style="layout-flow:vertical-ideographic;mso-next-textbox:#_x0000_s1178;mso-fit-shape-to-text:t" inset="0,0,0,0">
              <w:txbxContent>
                <w:p w:rsidR="00D333C3" w:rsidRPr="00803E94" w:rsidRDefault="00D333C3" w:rsidP="00D333C3"/>
              </w:txbxContent>
            </v:textbox>
          </v:shape>
        </w:pict>
      </w:r>
    </w:p>
    <w:p w:rsidR="00D333C3" w:rsidRPr="00292FF8" w:rsidRDefault="00D333C3" w:rsidP="00D333C3">
      <w:pPr>
        <w:spacing w:line="0" w:lineRule="atLeast"/>
        <w:jc w:val="both"/>
        <w:rPr>
          <w:rFonts w:eastAsia="標楷體"/>
          <w:b/>
          <w:color w:val="0000FF"/>
          <w:sz w:val="32"/>
          <w:szCs w:val="32"/>
          <w:bdr w:val="single" w:sz="4" w:space="0" w:color="auto"/>
        </w:rPr>
      </w:pPr>
    </w:p>
    <w:p w:rsidR="00D333C3" w:rsidRPr="00292FF8" w:rsidRDefault="00201DA6" w:rsidP="00D333C3">
      <w:pPr>
        <w:spacing w:line="0" w:lineRule="atLeast"/>
        <w:jc w:val="both"/>
        <w:rPr>
          <w:rFonts w:eastAsia="標楷體"/>
          <w:b/>
          <w:color w:val="0000FF"/>
          <w:sz w:val="32"/>
          <w:szCs w:val="32"/>
          <w:bdr w:val="single" w:sz="4" w:space="0" w:color="auto"/>
        </w:rPr>
      </w:pPr>
      <w:r>
        <w:rPr>
          <w:rFonts w:eastAsia="標楷體"/>
          <w:b/>
          <w:noProof/>
          <w:color w:val="0000FF"/>
          <w:sz w:val="32"/>
          <w:szCs w:val="32"/>
        </w:rPr>
        <w:pict>
          <v:shape id="_x0000_s1216" type="#_x0000_t202" style="position:absolute;left:0;text-align:left;margin-left:18pt;margin-top:12.2pt;width:2in;height:81pt;z-index:251690496" filled="f" stroked="f">
            <v:textbox style="mso-next-textbox:#_x0000_s1216" inset="0,0,0,0">
              <w:txbxContent>
                <w:p w:rsidR="00201DA6" w:rsidRPr="002A6615" w:rsidRDefault="00201DA6" w:rsidP="00201DA6">
                  <w:pPr>
                    <w:spacing w:line="240" w:lineRule="exact"/>
                    <w:jc w:val="both"/>
                    <w:rPr>
                      <w:rFonts w:hAnsi="標楷體" w:cs="新細明體"/>
                      <w:color w:val="000000"/>
                      <w:sz w:val="16"/>
                      <w:szCs w:val="16"/>
                    </w:rPr>
                  </w:pPr>
                  <w:r w:rsidRPr="002A6615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事實需再查明或程序瑕疵</w:t>
                  </w:r>
                </w:p>
              </w:txbxContent>
            </v:textbox>
          </v:shape>
        </w:pict>
      </w:r>
      <w:r w:rsidR="002A6615" w:rsidRPr="00292FF8">
        <w:rPr>
          <w:rFonts w:eastAsia="標楷體"/>
          <w:b/>
          <w:noProof/>
          <w:color w:val="0000FF"/>
          <w:sz w:val="32"/>
          <w:szCs w:val="32"/>
        </w:rPr>
        <w:pict>
          <v:line id="_x0000_s1196" style="position:absolute;left:0;text-align:left;z-index:251676160" from="18pt,8pt" to="18pt,284.8pt"/>
        </w:pict>
      </w:r>
      <w:r w:rsidR="002A6615" w:rsidRPr="00292FF8">
        <w:rPr>
          <w:rFonts w:eastAsia="標楷體"/>
          <w:b/>
          <w:noProof/>
          <w:color w:val="0000FF"/>
          <w:sz w:val="32"/>
          <w:szCs w:val="32"/>
        </w:rPr>
        <w:pict>
          <v:line id="_x0000_s1197" style="position:absolute;left:0;text-align:left;z-index:251677184" from="18pt,8pt" to="270pt,8pt">
            <v:stroke endarrow="block"/>
          </v:line>
        </w:pict>
      </w:r>
    </w:p>
    <w:p w:rsidR="00D333C3" w:rsidRPr="00292FF8" w:rsidRDefault="00D333C3" w:rsidP="00D333C3">
      <w:pPr>
        <w:spacing w:line="0" w:lineRule="atLeast"/>
        <w:jc w:val="both"/>
        <w:rPr>
          <w:rFonts w:eastAsia="標楷體"/>
          <w:b/>
          <w:color w:val="0000FF"/>
          <w:sz w:val="32"/>
          <w:szCs w:val="32"/>
          <w:bdr w:val="single" w:sz="4" w:space="0" w:color="auto"/>
        </w:rPr>
      </w:pPr>
    </w:p>
    <w:p w:rsidR="00D333C3" w:rsidRPr="00292FF8" w:rsidRDefault="00310C7C" w:rsidP="00D333C3">
      <w:pPr>
        <w:spacing w:line="0" w:lineRule="atLeast"/>
        <w:jc w:val="both"/>
        <w:rPr>
          <w:rFonts w:eastAsia="標楷體"/>
          <w:b/>
          <w:color w:val="0000FF"/>
          <w:sz w:val="32"/>
          <w:szCs w:val="32"/>
          <w:bdr w:val="single" w:sz="4" w:space="0" w:color="auto"/>
        </w:rPr>
      </w:pPr>
      <w:r w:rsidRPr="00292FF8">
        <w:rPr>
          <w:rFonts w:eastAsia="標楷體"/>
          <w:b/>
          <w:noProof/>
          <w:color w:val="0000FF"/>
          <w:sz w:val="32"/>
          <w:szCs w:val="32"/>
        </w:rPr>
        <w:pict>
          <v:shape id="_x0000_s1204" type="#_x0000_t202" style="position:absolute;left:0;text-align:left;margin-left:6in;margin-top:14.65pt;width:86.45pt;height:88.5pt;z-index:251683328" filled="f" strokeweight="1pt">
            <v:stroke dashstyle="1 1" endcap="round"/>
            <v:textbox style="mso-next-textbox:#_x0000_s1204" inset="0,0,0,0">
              <w:txbxContent>
                <w:p w:rsidR="00D333C3" w:rsidRPr="00844A66" w:rsidRDefault="00844A66" w:rsidP="003C3D12">
                  <w:pPr>
                    <w:spacing w:line="0" w:lineRule="atLeast"/>
                    <w:jc w:val="both"/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</w:pPr>
                  <w:r w:rsidRPr="0009787B">
                    <w:rPr>
                      <w:rFonts w:hAnsi="標楷體" w:cs="新細明體" w:hint="eastAsia"/>
                      <w:b/>
                      <w:color w:val="000000"/>
                      <w:sz w:val="16"/>
                      <w:szCs w:val="16"/>
                      <w:u w:val="single"/>
                    </w:rPr>
                    <w:t>依</w:t>
                  </w:r>
                  <w:r w:rsidR="00310C7C" w:rsidRPr="0009787B">
                    <w:rPr>
                      <w:rFonts w:hAnsi="標楷體" w:cs="新細明體" w:hint="eastAsia"/>
                      <w:b/>
                      <w:color w:val="000000"/>
                      <w:sz w:val="16"/>
                      <w:szCs w:val="16"/>
                      <w:u w:val="single"/>
                    </w:rPr>
                    <w:t>性別平等教育法第</w:t>
                  </w:r>
                  <w:r w:rsidR="00310C7C" w:rsidRPr="0009787B">
                    <w:rPr>
                      <w:rFonts w:hAnsi="標楷體" w:cs="新細明體" w:hint="eastAsia"/>
                      <w:b/>
                      <w:color w:val="000000"/>
                      <w:sz w:val="16"/>
                      <w:szCs w:val="16"/>
                      <w:u w:val="single"/>
                    </w:rPr>
                    <w:t>25</w:t>
                  </w:r>
                  <w:r w:rsidR="00310C7C" w:rsidRPr="0009787B">
                    <w:rPr>
                      <w:rFonts w:hAnsi="標楷體" w:cs="新細明體" w:hint="eastAsia"/>
                      <w:b/>
                      <w:color w:val="000000"/>
                      <w:sz w:val="16"/>
                      <w:szCs w:val="16"/>
                      <w:u w:val="single"/>
                    </w:rPr>
                    <w:t>條第</w:t>
                  </w:r>
                  <w:r w:rsidR="00310C7C" w:rsidRPr="0009787B">
                    <w:rPr>
                      <w:rFonts w:hAnsi="標楷體" w:cs="新細明體" w:hint="eastAsia"/>
                      <w:b/>
                      <w:color w:val="000000"/>
                      <w:sz w:val="16"/>
                      <w:szCs w:val="16"/>
                      <w:u w:val="single"/>
                    </w:rPr>
                    <w:t>4</w:t>
                  </w:r>
                  <w:r w:rsidR="00310C7C" w:rsidRPr="0009787B">
                    <w:rPr>
                      <w:rFonts w:hAnsi="標楷體" w:cs="新細明體" w:hint="eastAsia"/>
                      <w:b/>
                      <w:color w:val="000000"/>
                      <w:sz w:val="16"/>
                      <w:szCs w:val="16"/>
                      <w:u w:val="single"/>
                    </w:rPr>
                    <w:t>項及</w:t>
                  </w:r>
                  <w:r w:rsidRPr="0009787B">
                    <w:rPr>
                      <w:rFonts w:hAnsi="標楷體" w:cs="新細明體"/>
                      <w:b/>
                      <w:color w:val="000000"/>
                      <w:sz w:val="16"/>
                      <w:szCs w:val="16"/>
                      <w:u w:val="single"/>
                    </w:rPr>
                    <w:t>校園性侵害性騷擾</w:t>
                  </w:r>
                  <w:r w:rsidR="006C345E" w:rsidRPr="0009787B">
                    <w:rPr>
                      <w:rFonts w:hAnsi="標楷體" w:cs="新細明體" w:hint="eastAsia"/>
                      <w:b/>
                      <w:color w:val="000000"/>
                      <w:sz w:val="16"/>
                      <w:szCs w:val="16"/>
                      <w:u w:val="single"/>
                    </w:rPr>
                    <w:t>或性霸凌</w:t>
                  </w:r>
                  <w:r w:rsidRPr="0009787B">
                    <w:rPr>
                      <w:rFonts w:hAnsi="標楷體" w:cs="新細明體"/>
                      <w:b/>
                      <w:color w:val="000000"/>
                      <w:sz w:val="16"/>
                      <w:szCs w:val="16"/>
                      <w:u w:val="single"/>
                    </w:rPr>
                    <w:t>防治準則</w:t>
                  </w:r>
                  <w:r w:rsidRPr="0009787B"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第</w:t>
                  </w:r>
                  <w:r w:rsidRPr="0009787B"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29</w:t>
                  </w:r>
                  <w:r w:rsidRPr="0009787B"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條第</w:t>
                  </w:r>
                  <w:r w:rsidRPr="0009787B"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2</w:t>
                  </w:r>
                  <w:r w:rsidRPr="0009787B"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項第</w:t>
                  </w:r>
                  <w:r w:rsidRPr="0009787B"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2</w:t>
                  </w:r>
                  <w:r w:rsidRPr="0009787B"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款規定，學校於性</w:t>
                  </w:r>
                  <w:r w:rsidR="003C3D12" w:rsidRPr="0009787B"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別</w:t>
                  </w:r>
                  <w:r w:rsidRPr="0009787B"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平</w:t>
                  </w:r>
                  <w:r w:rsidR="003C3D12" w:rsidRPr="0009787B"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等教育委員</w:t>
                  </w:r>
                  <w:r w:rsidRPr="0009787B"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會召開會議前，應通知</w:t>
                  </w:r>
                  <w:r w:rsidR="00310C7C" w:rsidRPr="0009787B">
                    <w:rPr>
                      <w:rFonts w:hAnsi="標楷體" w:cs="新細明體" w:hint="eastAsia"/>
                      <w:b/>
                      <w:color w:val="000000"/>
                      <w:sz w:val="16"/>
                      <w:szCs w:val="16"/>
                      <w:u w:val="single"/>
                    </w:rPr>
                    <w:t>涉案教師</w:t>
                  </w:r>
                  <w:r w:rsidR="00F269EE" w:rsidRPr="0009787B"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（</w:t>
                  </w:r>
                  <w:r w:rsidRPr="0009787B"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加害人）提出書面陳述意見。</w:t>
                  </w:r>
                </w:p>
              </w:txbxContent>
            </v:textbox>
          </v:shape>
        </w:pict>
      </w:r>
    </w:p>
    <w:p w:rsidR="00D333C3" w:rsidRPr="00292FF8" w:rsidRDefault="00070BD4" w:rsidP="00D333C3">
      <w:pPr>
        <w:spacing w:line="0" w:lineRule="atLeast"/>
        <w:jc w:val="both"/>
        <w:rPr>
          <w:rFonts w:eastAsia="標楷體"/>
          <w:b/>
          <w:color w:val="0000FF"/>
          <w:sz w:val="32"/>
          <w:szCs w:val="32"/>
          <w:bdr w:val="single" w:sz="4" w:space="0" w:color="auto"/>
        </w:rPr>
      </w:pPr>
      <w:r w:rsidRPr="00292FF8">
        <w:rPr>
          <w:rFonts w:eastAsia="標楷體"/>
          <w:b/>
          <w:noProof/>
          <w:color w:val="0000FF"/>
          <w:sz w:val="32"/>
          <w:szCs w:val="32"/>
        </w:rPr>
        <w:pict>
          <v:shape id="_x0000_s1186" type="#_x0000_t202" style="position:absolute;left:0;text-align:left;margin-left:90pt;margin-top:9.1pt;width:136.5pt;height:33.45pt;z-index:251665920" filled="f" stroked="f">
            <v:textbox style="mso-next-textbox:#_x0000_s1186" inset="0,0,0,0">
              <w:txbxContent>
                <w:p w:rsidR="00D333C3" w:rsidRPr="00AC5AC6" w:rsidRDefault="00D333C3" w:rsidP="00D333C3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性侵害行為成立</w:t>
                  </w:r>
                  <w:r w:rsidR="009F20F0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；</w:t>
                  </w:r>
                  <w:r w:rsidR="00070BD4" w:rsidRPr="009F20F0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情節重大</w:t>
                  </w:r>
                  <w:r w:rsidR="00070BD4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之</w:t>
                  </w:r>
                  <w:r w:rsidR="009F20F0" w:rsidRPr="009F20F0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性騷擾或性霸凌行為</w:t>
                  </w:r>
                  <w:r w:rsidR="00070BD4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成立</w:t>
                  </w:r>
                </w:p>
              </w:txbxContent>
            </v:textbox>
          </v:shape>
        </w:pict>
      </w:r>
      <w:r w:rsidR="009F20F0" w:rsidRPr="00292FF8">
        <w:rPr>
          <w:rFonts w:eastAsia="標楷體"/>
          <w:b/>
          <w:noProof/>
          <w:color w:val="0000FF"/>
          <w:sz w:val="32"/>
          <w:szCs w:val="32"/>
        </w:rPr>
        <w:pict>
          <v:shape id="_x0000_s1187" type="#_x0000_t202" style="position:absolute;left:0;text-align:left;margin-left:315pt;margin-top:0;width:108pt;height:40.6pt;z-index:251666944" filled="f" stroked="f">
            <v:textbox style="mso-next-textbox:#_x0000_s1187" inset="0,0,0,0">
              <w:txbxContent>
                <w:p w:rsidR="00D333C3" w:rsidRPr="00AC5AC6" w:rsidRDefault="00D333C3" w:rsidP="00D333C3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性侵害行為不成立</w:t>
                  </w:r>
                  <w:r w:rsidR="009F20F0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；</w:t>
                  </w:r>
                  <w:r w:rsidR="009F20F0" w:rsidRPr="009F20F0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性騷擾或性霸凌</w:t>
                  </w:r>
                  <w:r w:rsidR="009F20F0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行為未達情節重大程度</w:t>
                  </w:r>
                </w:p>
              </w:txbxContent>
            </v:textbox>
          </v:shape>
        </w:pict>
      </w:r>
      <w:r w:rsidR="00D333C3" w:rsidRPr="00292FF8">
        <w:rPr>
          <w:rFonts w:eastAsia="標楷體"/>
          <w:b/>
          <w:noProof/>
          <w:color w:val="0000FF"/>
          <w:sz w:val="32"/>
          <w:szCs w:val="32"/>
        </w:rPr>
        <w:pict>
          <v:shape id="_x0000_s1182" type="#_x0000_t110" style="position:absolute;left:0;text-align:left;margin-left:3in;margin-top:4.6pt;width:108pt;height:1in;z-index:251661824">
            <v:textbox style="mso-next-textbox:#_x0000_s1182">
              <w:txbxContent>
                <w:p w:rsidR="00D333C3" w:rsidRPr="005D21A6" w:rsidRDefault="00D333C3" w:rsidP="00D333C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D333C3" w:rsidRPr="00292FF8" w:rsidRDefault="00D333C3" w:rsidP="00D333C3">
      <w:pPr>
        <w:spacing w:line="0" w:lineRule="atLeast"/>
        <w:jc w:val="both"/>
        <w:rPr>
          <w:rFonts w:eastAsia="標楷體"/>
          <w:b/>
          <w:color w:val="0000FF"/>
          <w:sz w:val="32"/>
          <w:szCs w:val="32"/>
          <w:bdr w:val="single" w:sz="4" w:space="0" w:color="auto"/>
        </w:rPr>
      </w:pPr>
      <w:r w:rsidRPr="00292FF8">
        <w:rPr>
          <w:rFonts w:eastAsia="標楷體"/>
          <w:b/>
          <w:noProof/>
          <w:color w:val="0000FF"/>
          <w:sz w:val="32"/>
          <w:szCs w:val="32"/>
        </w:rPr>
        <w:pict>
          <v:shape id="_x0000_s1183" type="#_x0000_t202" style="position:absolute;left:0;text-align:left;margin-left:234pt;margin-top:6.3pt;width:1in;height:42.95pt;z-index:251662848" filled="f" stroked="f">
            <v:textbox style="mso-next-textbox:#_x0000_s1183;mso-fit-shape-to-text:t" inset="0,0,0,0">
              <w:txbxContent>
                <w:p w:rsidR="00D333C3" w:rsidRPr="00AC5AC6" w:rsidRDefault="00D333C3" w:rsidP="00D333C3">
                  <w:pPr>
                    <w:spacing w:line="0" w:lineRule="atLeast"/>
                    <w:jc w:val="center"/>
                    <w:rPr>
                      <w:rFonts w:ascii="標楷體" w:eastAsia="標楷體" w:hAnsi="標楷體" w:hint="eastAsia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性別平等教育委員會確認調查結果</w:t>
                  </w:r>
                </w:p>
              </w:txbxContent>
            </v:textbox>
          </v:shape>
        </w:pict>
      </w:r>
    </w:p>
    <w:p w:rsidR="00D333C3" w:rsidRPr="00292FF8" w:rsidRDefault="00D333C3" w:rsidP="00D333C3">
      <w:pPr>
        <w:spacing w:line="0" w:lineRule="atLeast"/>
        <w:jc w:val="both"/>
        <w:rPr>
          <w:rFonts w:eastAsia="標楷體"/>
          <w:b/>
          <w:color w:val="0000FF"/>
          <w:sz w:val="32"/>
          <w:szCs w:val="32"/>
          <w:bdr w:val="single" w:sz="4" w:space="0" w:color="auto"/>
        </w:rPr>
      </w:pPr>
      <w:r w:rsidRPr="00292FF8">
        <w:rPr>
          <w:rFonts w:eastAsia="標楷體"/>
          <w:b/>
          <w:noProof/>
          <w:color w:val="0000FF"/>
          <w:sz w:val="32"/>
          <w:szCs w:val="32"/>
        </w:rPr>
        <w:pict>
          <v:line id="_x0000_s1179" style="position:absolute;left:0;text-align:left;flip:y;z-index:251658752" from="378pt,3.85pt" to="6in,3.85pt" strokeweight="1pt">
            <v:stroke dashstyle="1 1" endcap="round"/>
          </v:line>
        </w:pict>
      </w:r>
      <w:r w:rsidRPr="00292FF8">
        <w:rPr>
          <w:rFonts w:eastAsia="標楷體"/>
          <w:b/>
          <w:noProof/>
          <w:color w:val="0000FF"/>
          <w:sz w:val="32"/>
          <w:szCs w:val="32"/>
        </w:rPr>
        <w:pict>
          <v:shape id="_x0000_s1184" type="#_x0000_t34" style="position:absolute;left:0;text-align:left;margin-left:117pt;margin-top:57.85pt;width:153pt;height:45pt;rotation:90;z-index:251663872" o:connectortype="elbow" adj="-212,-171624,-26336">
            <v:stroke endarrow="block"/>
          </v:shape>
        </w:pict>
      </w:r>
      <w:r w:rsidRPr="00292FF8">
        <w:rPr>
          <w:rFonts w:eastAsia="標楷體"/>
          <w:b/>
          <w:noProof/>
          <w:color w:val="0000FF"/>
          <w:sz w:val="32"/>
          <w:szCs w:val="32"/>
        </w:rPr>
        <w:pict>
          <v:shape id="_x0000_s1185" type="#_x0000_t34" style="position:absolute;left:0;text-align:left;margin-left:315pt;margin-top:12.85pt;width:1in;height:54pt;rotation:90;flip:x;z-index:251664896" o:connectortype="elbow" adj="0,143020,-101865">
            <v:stroke endarrow="block"/>
          </v:shape>
        </w:pict>
      </w:r>
    </w:p>
    <w:p w:rsidR="00D333C3" w:rsidRPr="00292FF8" w:rsidRDefault="00D333C3" w:rsidP="00D333C3">
      <w:pPr>
        <w:spacing w:line="0" w:lineRule="atLeast"/>
        <w:jc w:val="both"/>
        <w:rPr>
          <w:rFonts w:eastAsia="標楷體"/>
          <w:b/>
          <w:color w:val="0000FF"/>
          <w:sz w:val="32"/>
          <w:szCs w:val="32"/>
          <w:bdr w:val="single" w:sz="4" w:space="0" w:color="auto"/>
        </w:rPr>
      </w:pPr>
    </w:p>
    <w:p w:rsidR="00D333C3" w:rsidRPr="00292FF8" w:rsidRDefault="00F269EE" w:rsidP="00D333C3">
      <w:pPr>
        <w:spacing w:line="0" w:lineRule="atLeast"/>
        <w:jc w:val="both"/>
        <w:rPr>
          <w:rFonts w:eastAsia="標楷體"/>
          <w:b/>
          <w:color w:val="0000FF"/>
          <w:sz w:val="32"/>
          <w:szCs w:val="32"/>
          <w:bdr w:val="single" w:sz="4" w:space="0" w:color="auto"/>
        </w:rPr>
      </w:pPr>
      <w:r w:rsidRPr="00292FF8">
        <w:rPr>
          <w:rFonts w:eastAsia="標楷體"/>
          <w:b/>
          <w:noProof/>
          <w:color w:val="0000FF"/>
          <w:sz w:val="32"/>
          <w:szCs w:val="32"/>
        </w:rPr>
        <w:pict>
          <v:shape id="_x0000_s1177" type="#_x0000_t202" style="position:absolute;left:0;text-align:left;margin-left:36pt;margin-top:5.25pt;width:1in;height:101.2pt;z-index:251656704" filled="f" strokeweight="1pt">
            <v:stroke dashstyle="1 1" endcap="round"/>
            <v:textbox style="mso-next-textbox:#_x0000_s1177" inset="0,0,0,0">
              <w:txbxContent>
                <w:p w:rsidR="00D333C3" w:rsidRPr="002A6615" w:rsidRDefault="00D333C3" w:rsidP="00D333C3">
                  <w:pPr>
                    <w:spacing w:line="240" w:lineRule="exact"/>
                    <w:jc w:val="both"/>
                    <w:rPr>
                      <w:rFonts w:hAnsi="標楷體" w:cs="新細明體"/>
                      <w:color w:val="000000"/>
                      <w:sz w:val="16"/>
                      <w:szCs w:val="16"/>
                    </w:rPr>
                  </w:pPr>
                  <w:r w:rsidRPr="002A6615"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學校自解聘決議作成之日起</w:t>
                  </w:r>
                  <w:r w:rsidRPr="002A6615"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10</w:t>
                  </w:r>
                  <w:r w:rsidRPr="002A6615"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日內報教育部核准同時以書面附理由通知當事人</w:t>
                  </w:r>
                  <w:r w:rsidR="00F269EE"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並教示提起申復（涉及性平事件）、申訴之方法、期間與受理單位等</w:t>
                  </w:r>
                  <w:r w:rsidR="002A6615"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。</w:t>
                  </w:r>
                </w:p>
              </w:txbxContent>
            </v:textbox>
          </v:shape>
        </w:pict>
      </w:r>
    </w:p>
    <w:p w:rsidR="00D333C3" w:rsidRPr="00292FF8" w:rsidRDefault="00D333C3" w:rsidP="00D333C3">
      <w:pPr>
        <w:spacing w:line="0" w:lineRule="atLeast"/>
        <w:jc w:val="both"/>
        <w:rPr>
          <w:rFonts w:eastAsia="標楷體"/>
          <w:b/>
          <w:color w:val="0000FF"/>
          <w:sz w:val="32"/>
          <w:szCs w:val="32"/>
          <w:bdr w:val="single" w:sz="4" w:space="0" w:color="auto"/>
        </w:rPr>
      </w:pPr>
    </w:p>
    <w:p w:rsidR="00D333C3" w:rsidRPr="00292FF8" w:rsidRDefault="00D333C3" w:rsidP="00D333C3">
      <w:pPr>
        <w:spacing w:line="0" w:lineRule="atLeast"/>
        <w:jc w:val="both"/>
        <w:rPr>
          <w:rFonts w:eastAsia="標楷體"/>
          <w:b/>
          <w:color w:val="0000FF"/>
          <w:sz w:val="32"/>
          <w:szCs w:val="32"/>
          <w:bdr w:val="single" w:sz="4" w:space="0" w:color="auto"/>
        </w:rPr>
      </w:pPr>
      <w:r>
        <w:rPr>
          <w:rFonts w:eastAsia="標楷體"/>
          <w:b/>
          <w:noProof/>
          <w:color w:val="0000FF"/>
          <w:sz w:val="32"/>
          <w:szCs w:val="32"/>
        </w:rPr>
        <w:pict>
          <v:shape id="_x0000_s1207" type="#_x0000_t109" style="position:absolute;left:0;text-align:left;margin-left:342pt;margin-top:2.25pt;width:81pt;height:81pt;z-index:251686400">
            <v:textbox style="mso-next-textbox:#_x0000_s1207">
              <w:txbxContent>
                <w:p w:rsidR="00D333C3" w:rsidRPr="00AC5AC6" w:rsidRDefault="00D333C3" w:rsidP="00D333C3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審認是否具教師法第14條第1項第</w:t>
                  </w:r>
                  <w:r w:rsidR="009F20F0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8、9款</w:t>
                  </w:r>
                  <w:r w:rsidR="002A6615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以外</w:t>
                  </w: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情事(依前開流程圖辦理)</w:t>
                  </w:r>
                </w:p>
              </w:txbxContent>
            </v:textbox>
          </v:shape>
        </w:pict>
      </w:r>
    </w:p>
    <w:p w:rsidR="00D333C3" w:rsidRPr="00292FF8" w:rsidRDefault="002A6615" w:rsidP="00D333C3">
      <w:pPr>
        <w:spacing w:line="0" w:lineRule="atLeast"/>
        <w:jc w:val="both"/>
        <w:rPr>
          <w:rFonts w:eastAsia="標楷體"/>
          <w:b/>
          <w:color w:val="0000FF"/>
          <w:sz w:val="32"/>
          <w:szCs w:val="32"/>
          <w:bdr w:val="single" w:sz="4" w:space="0" w:color="auto"/>
        </w:rPr>
      </w:pPr>
      <w:r w:rsidRPr="00292FF8">
        <w:rPr>
          <w:rFonts w:eastAsia="標楷體"/>
          <w:b/>
          <w:noProof/>
          <w:color w:val="0000FF"/>
          <w:sz w:val="32"/>
          <w:szCs w:val="32"/>
        </w:rPr>
        <w:pict>
          <v:shape id="_x0000_s1176" type="#_x0000_t32" style="position:absolute;left:0;text-align:left;margin-left:108pt;margin-top:4.05pt;width:63pt;height:0;flip:x;z-index:251655680" o:connectortype="straight">
            <v:stroke dashstyle="1 1" endcap="round"/>
          </v:shape>
        </w:pict>
      </w:r>
    </w:p>
    <w:p w:rsidR="00D333C3" w:rsidRPr="00292FF8" w:rsidRDefault="00D333C3" w:rsidP="00D333C3">
      <w:pPr>
        <w:spacing w:line="0" w:lineRule="atLeast"/>
        <w:jc w:val="both"/>
        <w:rPr>
          <w:rFonts w:eastAsia="標楷體"/>
          <w:b/>
          <w:color w:val="0000FF"/>
          <w:sz w:val="32"/>
          <w:szCs w:val="32"/>
          <w:bdr w:val="single" w:sz="4" w:space="0" w:color="auto"/>
        </w:rPr>
      </w:pPr>
    </w:p>
    <w:p w:rsidR="00D333C3" w:rsidRPr="00292FF8" w:rsidRDefault="00D333C3" w:rsidP="00D333C3">
      <w:pPr>
        <w:spacing w:line="0" w:lineRule="atLeast"/>
        <w:jc w:val="both"/>
        <w:rPr>
          <w:rFonts w:eastAsia="標楷體"/>
          <w:b/>
          <w:color w:val="0000FF"/>
          <w:sz w:val="32"/>
          <w:szCs w:val="32"/>
          <w:bdr w:val="single" w:sz="4" w:space="0" w:color="auto"/>
        </w:rPr>
      </w:pPr>
    </w:p>
    <w:p w:rsidR="00D333C3" w:rsidRPr="00292FF8" w:rsidRDefault="00D333C3" w:rsidP="00D333C3">
      <w:pPr>
        <w:spacing w:line="0" w:lineRule="atLeast"/>
        <w:jc w:val="both"/>
        <w:rPr>
          <w:rFonts w:eastAsia="標楷體"/>
          <w:b/>
          <w:color w:val="0000FF"/>
          <w:sz w:val="32"/>
          <w:szCs w:val="32"/>
          <w:bdr w:val="single" w:sz="4" w:space="0" w:color="auto"/>
        </w:rPr>
      </w:pPr>
      <w:r w:rsidRPr="00292FF8">
        <w:rPr>
          <w:rFonts w:eastAsia="標楷體"/>
          <w:b/>
          <w:noProof/>
          <w:color w:val="0000FF"/>
          <w:sz w:val="32"/>
          <w:szCs w:val="32"/>
        </w:rPr>
        <w:pict>
          <v:shape id="_x0000_s1188" type="#_x0000_t110" style="position:absolute;left:0;text-align:left;margin-left:135pt;margin-top:9.65pt;width:70.75pt;height:70.85pt;z-index:251667968">
            <v:textbox style="mso-next-textbox:#_x0000_s1188">
              <w:txbxContent>
                <w:p w:rsidR="00D333C3" w:rsidRPr="00803E94" w:rsidRDefault="00D333C3" w:rsidP="00D333C3"/>
              </w:txbxContent>
            </v:textbox>
          </v:shape>
        </w:pict>
      </w:r>
    </w:p>
    <w:p w:rsidR="00D333C3" w:rsidRPr="00292FF8" w:rsidRDefault="00D333C3" w:rsidP="00D333C3">
      <w:pPr>
        <w:spacing w:line="0" w:lineRule="atLeast"/>
        <w:jc w:val="both"/>
        <w:rPr>
          <w:rFonts w:eastAsia="標楷體"/>
          <w:b/>
          <w:color w:val="0000FF"/>
          <w:sz w:val="32"/>
          <w:szCs w:val="32"/>
          <w:bdr w:val="single" w:sz="4" w:space="0" w:color="auto"/>
        </w:rPr>
      </w:pPr>
      <w:r w:rsidRPr="00292FF8">
        <w:rPr>
          <w:rFonts w:eastAsia="標楷體"/>
          <w:b/>
          <w:noProof/>
          <w:color w:val="0000FF"/>
          <w:sz w:val="32"/>
          <w:szCs w:val="32"/>
        </w:rPr>
        <w:pict>
          <v:shape id="_x0000_s1195" type="#_x0000_t202" style="position:absolute;left:0;text-align:left;margin-left:207pt;margin-top:.25pt;width:27pt;height:18pt;z-index:251675136" filled="f" stroked="f">
            <v:textbox style="mso-next-textbox:#_x0000_s1195;mso-fit-shape-to-text:t" inset="0,0,0,0">
              <w:txbxContent>
                <w:p w:rsidR="00D333C3" w:rsidRPr="0028283D" w:rsidRDefault="00D333C3" w:rsidP="00D333C3">
                  <w:pPr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28283D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核准</w:t>
                  </w:r>
                </w:p>
              </w:txbxContent>
            </v:textbox>
          </v:shape>
        </w:pict>
      </w:r>
      <w:r w:rsidRPr="00292FF8">
        <w:rPr>
          <w:rFonts w:eastAsia="標楷體"/>
          <w:b/>
          <w:noProof/>
          <w:color w:val="0000FF"/>
          <w:sz w:val="32"/>
          <w:szCs w:val="32"/>
        </w:rPr>
        <w:pict>
          <v:shape id="_x0000_s1198" type="#_x0000_t202" style="position:absolute;left:0;text-align:left;margin-left:90pt;margin-top:9.25pt;width:54.05pt;height:12pt;z-index:251678208" filled="f" stroked="f">
            <v:textbox style="mso-next-textbox:#_x0000_s1198;mso-fit-shape-to-text:t" inset="0,0,0,0">
              <w:txbxContent>
                <w:p w:rsidR="00D333C3" w:rsidRPr="0028283D" w:rsidRDefault="00D333C3" w:rsidP="00D333C3">
                  <w:pPr>
                    <w:spacing w:line="240" w:lineRule="exact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未予核准</w:t>
                  </w:r>
                </w:p>
              </w:txbxContent>
            </v:textbox>
          </v:shape>
        </w:pict>
      </w:r>
      <w:r w:rsidRPr="00292FF8">
        <w:rPr>
          <w:rFonts w:eastAsia="標楷體"/>
          <w:b/>
          <w:noProof/>
          <w:color w:val="0000FF"/>
          <w:sz w:val="32"/>
          <w:szCs w:val="32"/>
        </w:rPr>
        <w:pict>
          <v:shape id="_x0000_s1189" type="#_x0000_t202" style="position:absolute;left:0;text-align:left;margin-left:153pt;margin-top:9.25pt;width:36pt;height:36pt;z-index:251668992" filled="f" stroked="f">
            <v:textbox style="mso-next-textbox:#_x0000_s1189" inset="0,0,0,0">
              <w:txbxContent>
                <w:p w:rsidR="00D333C3" w:rsidRPr="0028283D" w:rsidRDefault="00D333C3" w:rsidP="00D333C3">
                  <w:pPr>
                    <w:spacing w:line="0" w:lineRule="atLeast"/>
                    <w:jc w:val="center"/>
                    <w:rPr>
                      <w:rFonts w:ascii="標楷體" w:eastAsia="標楷體" w:hAnsi="標楷體" w:hint="eastAsia"/>
                      <w:sz w:val="22"/>
                      <w:szCs w:val="22"/>
                    </w:rPr>
                  </w:pPr>
                  <w:r w:rsidRPr="0028283D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教育部審</w:t>
                  </w: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核</w:t>
                  </w:r>
                </w:p>
              </w:txbxContent>
            </v:textbox>
          </v:shape>
        </w:pict>
      </w:r>
    </w:p>
    <w:p w:rsidR="00D333C3" w:rsidRPr="00292FF8" w:rsidRDefault="00D333C3" w:rsidP="00D333C3">
      <w:pPr>
        <w:spacing w:line="0" w:lineRule="atLeast"/>
        <w:jc w:val="both"/>
        <w:rPr>
          <w:rFonts w:eastAsia="標楷體"/>
          <w:b/>
          <w:color w:val="0000FF"/>
          <w:sz w:val="32"/>
          <w:szCs w:val="32"/>
          <w:bdr w:val="single" w:sz="4" w:space="0" w:color="auto"/>
        </w:rPr>
      </w:pPr>
      <w:r w:rsidRPr="00292FF8">
        <w:rPr>
          <w:rFonts w:eastAsia="標楷體"/>
          <w:b/>
          <w:noProof/>
          <w:color w:val="0000FF"/>
          <w:sz w:val="32"/>
          <w:szCs w:val="32"/>
        </w:rPr>
        <w:pict>
          <v:line id="_x0000_s1175" style="position:absolute;left:0;text-align:left;z-index:251654656" from="18pt,8.85pt" to="135pt,8.85pt"/>
        </w:pict>
      </w:r>
      <w:r w:rsidRPr="00292FF8">
        <w:rPr>
          <w:rFonts w:eastAsia="標楷體"/>
          <w:b/>
          <w:noProof/>
          <w:color w:val="0000FF"/>
          <w:sz w:val="32"/>
          <w:szCs w:val="32"/>
        </w:rPr>
        <w:pict>
          <v:shape id="_x0000_s1191" type="#_x0000_t34" style="position:absolute;left:0;text-align:left;margin-left:207pt;margin-top:8.85pt;width:54pt;height:54pt;rotation:90;flip:x;z-index:251671040" o:connectortype="elbow" adj="-301,218620,-71020">
            <v:stroke endarrow="block"/>
          </v:shape>
        </w:pict>
      </w:r>
    </w:p>
    <w:p w:rsidR="00D333C3" w:rsidRPr="00292FF8" w:rsidRDefault="00D333C3" w:rsidP="00D333C3">
      <w:pPr>
        <w:spacing w:line="0" w:lineRule="atLeast"/>
        <w:jc w:val="both"/>
        <w:rPr>
          <w:rFonts w:eastAsia="標楷體"/>
          <w:b/>
          <w:color w:val="0000FF"/>
          <w:sz w:val="32"/>
          <w:szCs w:val="32"/>
          <w:bdr w:val="single" w:sz="4" w:space="0" w:color="auto"/>
        </w:rPr>
      </w:pPr>
    </w:p>
    <w:p w:rsidR="00D333C3" w:rsidRPr="00292FF8" w:rsidRDefault="00D333C3" w:rsidP="00D333C3">
      <w:pPr>
        <w:spacing w:line="0" w:lineRule="atLeast"/>
        <w:jc w:val="both"/>
        <w:rPr>
          <w:rFonts w:eastAsia="標楷體"/>
          <w:b/>
          <w:color w:val="0000FF"/>
          <w:sz w:val="32"/>
          <w:szCs w:val="32"/>
          <w:bdr w:val="single" w:sz="4" w:space="0" w:color="auto"/>
        </w:rPr>
      </w:pPr>
    </w:p>
    <w:p w:rsidR="00D333C3" w:rsidRPr="00292FF8" w:rsidRDefault="002A6615" w:rsidP="00D333C3">
      <w:pPr>
        <w:spacing w:line="0" w:lineRule="atLeast"/>
        <w:jc w:val="both"/>
        <w:rPr>
          <w:rFonts w:eastAsia="標楷體"/>
          <w:b/>
          <w:color w:val="0000FF"/>
          <w:sz w:val="32"/>
          <w:szCs w:val="32"/>
          <w:bdr w:val="single" w:sz="4" w:space="0" w:color="auto"/>
        </w:rPr>
      </w:pPr>
      <w:r w:rsidRPr="00292FF8">
        <w:rPr>
          <w:rFonts w:eastAsia="標楷體"/>
          <w:b/>
          <w:noProof/>
          <w:color w:val="0000FF"/>
          <w:sz w:val="32"/>
          <w:szCs w:val="32"/>
        </w:rPr>
        <w:pict>
          <v:shape id="_x0000_s1201" type="#_x0000_t202" style="position:absolute;left:0;text-align:left;margin-left:6in;margin-top:9.85pt;width:81pt;height:1in;z-index:251680256" filled="f" strokeweight="1pt">
            <v:stroke dashstyle="1 1" endcap="round"/>
            <v:textbox style="mso-next-textbox:#_x0000_s1201" inset="0,0,0,0">
              <w:txbxContent>
                <w:p w:rsidR="00D333C3" w:rsidRPr="0080200C" w:rsidRDefault="00D333C3" w:rsidP="00D333C3">
                  <w:pPr>
                    <w:spacing w:line="0" w:lineRule="atLeast"/>
                    <w:jc w:val="both"/>
                    <w:rPr>
                      <w:rFonts w:hAnsi="標楷體" w:cs="新細明體"/>
                      <w:color w:val="000000"/>
                      <w:sz w:val="16"/>
                      <w:szCs w:val="16"/>
                    </w:rPr>
                  </w:pPr>
                  <w:r w:rsidRPr="0080200C"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以學校名義發文通知當事人並依行政程序法之規定詳載救濟方法、期間與受理機關</w:t>
                  </w:r>
                  <w:r w:rsidR="00F269EE">
                    <w:rPr>
                      <w:rFonts w:hAnsi="標楷體" w:cs="新細明體" w:hint="eastAsia"/>
                      <w:color w:val="000000"/>
                      <w:sz w:val="16"/>
                      <w:szCs w:val="16"/>
                    </w:rPr>
                    <w:t>（包括依性別平等教育法規定提起之申復及依教師法規定提起之申訴）。</w:t>
                  </w:r>
                </w:p>
              </w:txbxContent>
            </v:textbox>
          </v:shape>
        </w:pict>
      </w:r>
      <w:r w:rsidR="00D333C3" w:rsidRPr="00292FF8">
        <w:rPr>
          <w:rFonts w:eastAsia="標楷體"/>
          <w:b/>
          <w:noProof/>
          <w:color w:val="0000FF"/>
          <w:sz w:val="32"/>
          <w:szCs w:val="32"/>
        </w:rPr>
        <w:pict>
          <v:shape id="_x0000_s1190" type="#_x0000_t109" style="position:absolute;left:0;text-align:left;margin-left:3in;margin-top:7.65pt;width:81pt;height:36pt;z-index:251670016">
            <v:textbox style="mso-next-textbox:#_x0000_s1190">
              <w:txbxContent>
                <w:p w:rsidR="00D333C3" w:rsidRPr="00272312" w:rsidRDefault="00D333C3" w:rsidP="00D333C3">
                  <w:pPr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sz w:val="22"/>
                      <w:szCs w:val="22"/>
                    </w:rPr>
                  </w:pPr>
                  <w:r w:rsidRPr="00272312">
                    <w:rPr>
                      <w:rFonts w:ascii="標楷體" w:eastAsia="標楷體" w:hAnsi="標楷體" w:cs="新細明體" w:hint="eastAsia"/>
                      <w:color w:val="000000"/>
                      <w:sz w:val="22"/>
                      <w:szCs w:val="22"/>
                    </w:rPr>
                    <w:t>學校以書面通知當事人</w:t>
                  </w:r>
                </w:p>
              </w:txbxContent>
            </v:textbox>
          </v:shape>
        </w:pict>
      </w:r>
    </w:p>
    <w:p w:rsidR="00D333C3" w:rsidRPr="00292FF8" w:rsidRDefault="00D333C3" w:rsidP="00D333C3">
      <w:pPr>
        <w:spacing w:line="0" w:lineRule="atLeast"/>
        <w:jc w:val="both"/>
        <w:rPr>
          <w:rFonts w:eastAsia="標楷體"/>
          <w:b/>
          <w:color w:val="0000FF"/>
          <w:sz w:val="32"/>
          <w:szCs w:val="32"/>
          <w:bdr w:val="single" w:sz="4" w:space="0" w:color="auto"/>
        </w:rPr>
      </w:pPr>
      <w:r w:rsidRPr="00292FF8">
        <w:rPr>
          <w:rFonts w:eastAsia="標楷體"/>
          <w:b/>
          <w:noProof/>
          <w:color w:val="0000FF"/>
          <w:sz w:val="32"/>
          <w:szCs w:val="32"/>
        </w:rPr>
        <w:pict>
          <v:line id="_x0000_s1202" style="position:absolute;left:0;text-align:left;z-index:251681280" from="297pt,9.45pt" to="6in,9.45pt" strokeweight="1pt">
            <v:stroke dashstyle="1 1" endcap="round"/>
          </v:line>
        </w:pict>
      </w:r>
    </w:p>
    <w:p w:rsidR="00D333C3" w:rsidRPr="00292FF8" w:rsidRDefault="00D333C3" w:rsidP="00D333C3">
      <w:pPr>
        <w:spacing w:line="0" w:lineRule="atLeast"/>
        <w:jc w:val="both"/>
        <w:rPr>
          <w:rFonts w:eastAsia="標楷體"/>
          <w:b/>
          <w:color w:val="0000FF"/>
          <w:sz w:val="32"/>
          <w:szCs w:val="32"/>
          <w:bdr w:val="single" w:sz="4" w:space="0" w:color="auto"/>
        </w:rPr>
      </w:pPr>
      <w:r w:rsidRPr="00292FF8">
        <w:rPr>
          <w:rFonts w:eastAsia="標楷體"/>
          <w:b/>
          <w:noProof/>
          <w:color w:val="0000FF"/>
          <w:sz w:val="32"/>
          <w:szCs w:val="32"/>
        </w:rPr>
        <w:pict>
          <v:shape id="_x0000_s1193" type="#_x0000_t32" style="position:absolute;left:0;text-align:left;margin-left:260.95pt;margin-top:6.85pt;width:.05pt;height:27pt;flip:x;z-index:251673088" o:connectortype="straight">
            <v:stroke endarrow="block"/>
          </v:shape>
        </w:pict>
      </w:r>
    </w:p>
    <w:p w:rsidR="00D333C3" w:rsidRPr="00292FF8" w:rsidRDefault="00D333C3" w:rsidP="00D333C3">
      <w:pPr>
        <w:spacing w:line="0" w:lineRule="atLeast"/>
        <w:jc w:val="both"/>
        <w:rPr>
          <w:rFonts w:eastAsia="標楷體"/>
          <w:b/>
          <w:color w:val="0000FF"/>
          <w:sz w:val="32"/>
          <w:szCs w:val="32"/>
          <w:bdr w:val="single" w:sz="4" w:space="0" w:color="auto"/>
        </w:rPr>
      </w:pPr>
      <w:r w:rsidRPr="00292FF8">
        <w:rPr>
          <w:rFonts w:eastAsia="標楷體"/>
          <w:b/>
          <w:noProof/>
          <w:color w:val="0000FF"/>
          <w:sz w:val="32"/>
          <w:szCs w:val="32"/>
        </w:rPr>
        <w:pict>
          <v:shape id="_x0000_s1194" type="#_x0000_t202" style="position:absolute;left:0;text-align:left;margin-left:242.95pt;margin-top:15.45pt;width:36.05pt;height:18pt;z-index:251674112" filled="f" stroked="f">
            <v:textbox style="mso-next-textbox:#_x0000_s1194;mso-fit-shape-to-text:t" inset="0,0,0,0">
              <w:txbxContent>
                <w:p w:rsidR="00D333C3" w:rsidRPr="00AC5AC6" w:rsidRDefault="00D333C3" w:rsidP="00D333C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AC5AC6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結案</w:t>
                  </w:r>
                </w:p>
              </w:txbxContent>
            </v:textbox>
          </v:shape>
        </w:pict>
      </w:r>
      <w:r w:rsidRPr="00292FF8">
        <w:rPr>
          <w:rFonts w:eastAsia="標楷體"/>
          <w:b/>
          <w:noProof/>
          <w:color w:val="0000FF"/>
          <w:sz w:val="32"/>
          <w:szCs w:val="32"/>
        </w:rPr>
        <w:pict>
          <v:shape id="_x0000_s1192" type="#_x0000_t116" style="position:absolute;left:0;text-align:left;margin-left:234.15pt;margin-top:15.45pt;width:53.85pt;height:20.15pt;z-index:251672064">
            <o:lock v:ext="edit" aspectratio="t"/>
          </v:shape>
        </w:pict>
      </w:r>
    </w:p>
    <w:p w:rsidR="00D47836" w:rsidRPr="00292FF8" w:rsidRDefault="00D47836" w:rsidP="00D47836">
      <w:pPr>
        <w:spacing w:line="0" w:lineRule="atLeast"/>
        <w:jc w:val="both"/>
        <w:rPr>
          <w:rFonts w:eastAsia="標楷體"/>
          <w:b/>
          <w:color w:val="0000FF"/>
          <w:sz w:val="32"/>
          <w:szCs w:val="32"/>
          <w:bdr w:val="single" w:sz="4" w:space="0" w:color="auto"/>
        </w:rPr>
      </w:pPr>
    </w:p>
    <w:p w:rsidR="00923934" w:rsidRPr="00B56396" w:rsidRDefault="00923934" w:rsidP="00D06DFE">
      <w:pPr>
        <w:spacing w:line="0" w:lineRule="atLeast"/>
        <w:jc w:val="both"/>
        <w:rPr>
          <w:rFonts w:hint="eastAsia"/>
        </w:rPr>
      </w:pPr>
    </w:p>
    <w:sectPr w:rsidR="00923934" w:rsidRPr="00B56396" w:rsidSect="004677E5">
      <w:footerReference w:type="even" r:id="rId7"/>
      <w:footerReference w:type="default" r:id="rId8"/>
      <w:footerReference w:type="first" r:id="rId9"/>
      <w:pgSz w:w="11907" w:h="16840" w:code="9"/>
      <w:pgMar w:top="851" w:right="851" w:bottom="851" w:left="851" w:header="0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AE7" w:rsidRDefault="00CE0AE7">
      <w:r>
        <w:separator/>
      </w:r>
    </w:p>
  </w:endnote>
  <w:endnote w:type="continuationSeparator" w:id="0">
    <w:p w:rsidR="00CE0AE7" w:rsidRDefault="00CE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A14" w:rsidRDefault="00511A14" w:rsidP="00BE780B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11A14" w:rsidRDefault="00511A1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A14" w:rsidRDefault="00511A14" w:rsidP="00BE780B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0177EE">
      <w:rPr>
        <w:rStyle w:val="a3"/>
        <w:noProof/>
      </w:rPr>
      <w:t>1</w:t>
    </w:r>
    <w:r>
      <w:rPr>
        <w:rStyle w:val="a3"/>
      </w:rPr>
      <w:fldChar w:fldCharType="end"/>
    </w:r>
  </w:p>
  <w:p w:rsidR="00511A14" w:rsidRDefault="00511A14">
    <w:pPr>
      <w:pStyle w:val="a4"/>
      <w:tabs>
        <w:tab w:val="clear" w:pos="4153"/>
        <w:tab w:val="clear" w:pos="8306"/>
        <w:tab w:val="center" w:pos="4740"/>
      </w:tabs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A14" w:rsidRDefault="00511A14">
    <w:pPr>
      <w:pStyle w:val="a4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AE7" w:rsidRDefault="00CE0AE7">
      <w:r>
        <w:separator/>
      </w:r>
    </w:p>
  </w:footnote>
  <w:footnote w:type="continuationSeparator" w:id="0">
    <w:p w:rsidR="00CE0AE7" w:rsidRDefault="00CE0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D1A71"/>
    <w:multiLevelType w:val="hybridMultilevel"/>
    <w:tmpl w:val="2D6C0B62"/>
    <w:lvl w:ilvl="0" w:tplc="C4DA78B2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eastAsia="標楷體"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E63C55"/>
    <w:multiLevelType w:val="hybridMultilevel"/>
    <w:tmpl w:val="A330EE4A"/>
    <w:lvl w:ilvl="0" w:tplc="F524FA2E">
      <w:start w:val="1"/>
      <w:numFmt w:val="decimal"/>
      <w:lvlText w:val="%1."/>
      <w:lvlJc w:val="left"/>
      <w:pPr>
        <w:tabs>
          <w:tab w:val="num" w:pos="480"/>
        </w:tabs>
        <w:ind w:left="960" w:hanging="480"/>
      </w:pPr>
      <w:rPr>
        <w:rFonts w:eastAsia="標楷體"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C311BE"/>
    <w:multiLevelType w:val="multilevel"/>
    <w:tmpl w:val="B9101A8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新細明體" w:hint="eastAsia"/>
        <w:b w:val="0"/>
        <w:i w:val="0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BE2C0F"/>
    <w:multiLevelType w:val="hybridMultilevel"/>
    <w:tmpl w:val="A0C8935C"/>
    <w:lvl w:ilvl="0" w:tplc="CD7497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4F65883"/>
    <w:multiLevelType w:val="hybridMultilevel"/>
    <w:tmpl w:val="B9101A8C"/>
    <w:lvl w:ilvl="0" w:tplc="0BBCA34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新細明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2596EC2"/>
    <w:multiLevelType w:val="hybridMultilevel"/>
    <w:tmpl w:val="B23C149C"/>
    <w:lvl w:ilvl="0" w:tplc="C4DA78B2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eastAsia="標楷體"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31B0AFC"/>
    <w:multiLevelType w:val="multilevel"/>
    <w:tmpl w:val="E10C069A"/>
    <w:lvl w:ilvl="0">
      <w:start w:val="1"/>
      <w:numFmt w:val="decimal"/>
      <w:lvlText w:val="%1."/>
      <w:lvlJc w:val="left"/>
      <w:pPr>
        <w:tabs>
          <w:tab w:val="num" w:pos="480"/>
        </w:tabs>
        <w:ind w:left="960" w:hanging="480"/>
      </w:pPr>
      <w:rPr>
        <w:rFonts w:eastAsia="標楷體" w:hint="eastAsia"/>
        <w:b w:val="0"/>
        <w:i w:val="0"/>
        <w:color w:val="auto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4DC38A2"/>
    <w:multiLevelType w:val="multilevel"/>
    <w:tmpl w:val="5C7A16D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sz w:val="28"/>
      </w:rPr>
    </w:lvl>
    <w:lvl w:ilvl="1">
      <w:start w:val="1"/>
      <w:numFmt w:val="taiwaneseCountingThousand"/>
      <w:lvlText w:val="（%2）"/>
      <w:lvlJc w:val="left"/>
      <w:pPr>
        <w:tabs>
          <w:tab w:val="num" w:pos="1305"/>
        </w:tabs>
        <w:ind w:left="1305" w:hanging="825"/>
      </w:pPr>
      <w:rPr>
        <w:rFonts w:eastAsia="標楷體" w:cs="Courier" w:hint="eastAsia"/>
        <w:b w:val="0"/>
        <w:i w:val="0"/>
        <w:sz w:val="28"/>
      </w:rPr>
    </w:lvl>
    <w:lvl w:ilvl="2">
      <w:start w:val="1"/>
      <w:numFmt w:val="decimal"/>
      <w:lvlText w:val="%3."/>
      <w:lvlJc w:val="left"/>
      <w:pPr>
        <w:tabs>
          <w:tab w:val="num" w:pos="960"/>
        </w:tabs>
        <w:ind w:left="1440" w:hanging="480"/>
      </w:pPr>
      <w:rPr>
        <w:rFonts w:eastAsia="標楷體" w:hint="eastAsia"/>
        <w:b w:val="0"/>
        <w:i w:val="0"/>
        <w:color w:val="auto"/>
        <w:sz w:val="24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8951294"/>
    <w:multiLevelType w:val="multilevel"/>
    <w:tmpl w:val="B23C149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eastAsia="標楷體" w:hint="eastAsia"/>
        <w:b w:val="0"/>
        <w:i w:val="0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8792BD4"/>
    <w:multiLevelType w:val="hybridMultilevel"/>
    <w:tmpl w:val="8A648AD4"/>
    <w:lvl w:ilvl="0" w:tplc="08D65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91D4175"/>
    <w:multiLevelType w:val="hybridMultilevel"/>
    <w:tmpl w:val="F5402C2C"/>
    <w:lvl w:ilvl="0" w:tplc="CD7497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B781986"/>
    <w:multiLevelType w:val="hybridMultilevel"/>
    <w:tmpl w:val="E10C069A"/>
    <w:lvl w:ilvl="0" w:tplc="66A8985C">
      <w:start w:val="1"/>
      <w:numFmt w:val="decimal"/>
      <w:lvlText w:val="%1."/>
      <w:lvlJc w:val="left"/>
      <w:pPr>
        <w:tabs>
          <w:tab w:val="num" w:pos="480"/>
        </w:tabs>
        <w:ind w:left="960" w:hanging="480"/>
      </w:pPr>
      <w:rPr>
        <w:rFonts w:eastAsia="標楷體" w:hint="eastAsia"/>
        <w:b w:val="0"/>
        <w:i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C3500C7"/>
    <w:multiLevelType w:val="hybridMultilevel"/>
    <w:tmpl w:val="248EBB02"/>
    <w:lvl w:ilvl="0" w:tplc="C4DA78B2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eastAsia="標楷體"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CB231C6"/>
    <w:multiLevelType w:val="multilevel"/>
    <w:tmpl w:val="20A81FF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sz w:val="28"/>
      </w:rPr>
    </w:lvl>
    <w:lvl w:ilvl="1">
      <w:start w:val="1"/>
      <w:numFmt w:val="taiwaneseCountingThousand"/>
      <w:lvlText w:val="（%2）"/>
      <w:lvlJc w:val="left"/>
      <w:pPr>
        <w:tabs>
          <w:tab w:val="num" w:pos="1305"/>
        </w:tabs>
        <w:ind w:left="1305" w:hanging="825"/>
      </w:pPr>
      <w:rPr>
        <w:rFonts w:eastAsia="標楷體" w:cs="Courier" w:hint="eastAsia"/>
        <w:b w:val="0"/>
        <w:i w:val="0"/>
        <w:sz w:val="28"/>
      </w:rPr>
    </w:lvl>
    <w:lvl w:ilvl="2">
      <w:start w:val="1"/>
      <w:numFmt w:val="decimal"/>
      <w:lvlText w:val="%3."/>
      <w:lvlJc w:val="left"/>
      <w:pPr>
        <w:tabs>
          <w:tab w:val="num" w:pos="480"/>
        </w:tabs>
        <w:ind w:left="960" w:hanging="480"/>
      </w:pPr>
      <w:rPr>
        <w:rFonts w:eastAsia="標楷體" w:hint="eastAsia"/>
        <w:b w:val="0"/>
        <w:i w:val="0"/>
        <w:color w:val="auto"/>
        <w:sz w:val="24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5174CA0"/>
    <w:multiLevelType w:val="hybridMultilevel"/>
    <w:tmpl w:val="36A267FC"/>
    <w:lvl w:ilvl="0" w:tplc="87BA8BD0">
      <w:start w:val="1"/>
      <w:numFmt w:val="decimal"/>
      <w:lvlText w:val="（%1）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40"/>
        </w:tabs>
        <w:ind w:left="29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80"/>
        </w:tabs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20"/>
        </w:tabs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480"/>
      </w:pPr>
    </w:lvl>
  </w:abstractNum>
  <w:abstractNum w:abstractNumId="15" w15:restartNumberingAfterBreak="0">
    <w:nsid w:val="505513C3"/>
    <w:multiLevelType w:val="hybridMultilevel"/>
    <w:tmpl w:val="69E277BC"/>
    <w:lvl w:ilvl="0" w:tplc="C4DA78B2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eastAsia="標楷體" w:hint="eastAsia"/>
        <w:b w:val="0"/>
        <w:i w:val="0"/>
        <w:color w:val="auto"/>
        <w:sz w:val="24"/>
      </w:rPr>
    </w:lvl>
    <w:lvl w:ilvl="1" w:tplc="0BDAEAC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0842D35"/>
    <w:multiLevelType w:val="hybridMultilevel"/>
    <w:tmpl w:val="3FDA0858"/>
    <w:lvl w:ilvl="0" w:tplc="AE162C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74F2CDE"/>
    <w:multiLevelType w:val="hybridMultilevel"/>
    <w:tmpl w:val="47645078"/>
    <w:lvl w:ilvl="0" w:tplc="9C8ADA4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9A5A131E">
      <w:start w:val="2"/>
      <w:numFmt w:val="ideographLegalTradition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b w:val="0"/>
        <w:i w:val="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A5E1396"/>
    <w:multiLevelType w:val="hybridMultilevel"/>
    <w:tmpl w:val="10701668"/>
    <w:lvl w:ilvl="0" w:tplc="C52A734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120"/>
        </w:tabs>
        <w:ind w:left="-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320"/>
        </w:tabs>
        <w:ind w:left="1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80"/>
        </w:tabs>
        <w:ind w:left="2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760"/>
        </w:tabs>
        <w:ind w:left="2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480"/>
      </w:pPr>
    </w:lvl>
  </w:abstractNum>
  <w:abstractNum w:abstractNumId="19" w15:restartNumberingAfterBreak="0">
    <w:nsid w:val="64EE49F7"/>
    <w:multiLevelType w:val="hybridMultilevel"/>
    <w:tmpl w:val="7F960BB8"/>
    <w:lvl w:ilvl="0" w:tplc="C4DA78B2">
      <w:start w:val="1"/>
      <w:numFmt w:val="decimal"/>
      <w:lvlText w:val="%1."/>
      <w:lvlJc w:val="left"/>
      <w:pPr>
        <w:tabs>
          <w:tab w:val="num" w:pos="180"/>
        </w:tabs>
        <w:ind w:left="660" w:hanging="480"/>
      </w:pPr>
      <w:rPr>
        <w:rFonts w:eastAsia="標楷體"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5110D84"/>
    <w:multiLevelType w:val="hybridMultilevel"/>
    <w:tmpl w:val="4C8CF7B8"/>
    <w:lvl w:ilvl="0" w:tplc="A808E6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sz w:val="28"/>
      </w:rPr>
    </w:lvl>
    <w:lvl w:ilvl="1" w:tplc="E7B6AE7A">
      <w:start w:val="1"/>
      <w:numFmt w:val="taiwaneseCountingThousand"/>
      <w:lvlText w:val="（%2）"/>
      <w:lvlJc w:val="left"/>
      <w:pPr>
        <w:tabs>
          <w:tab w:val="num" w:pos="1305"/>
        </w:tabs>
        <w:ind w:left="1305" w:hanging="825"/>
      </w:pPr>
      <w:rPr>
        <w:rFonts w:eastAsia="標楷體" w:cs="Courier" w:hint="eastAsia"/>
        <w:b w:val="0"/>
        <w:i w:val="0"/>
        <w:sz w:val="28"/>
      </w:rPr>
    </w:lvl>
    <w:lvl w:ilvl="2" w:tplc="66A8985C">
      <w:start w:val="1"/>
      <w:numFmt w:val="decimal"/>
      <w:lvlText w:val="%3."/>
      <w:lvlJc w:val="left"/>
      <w:pPr>
        <w:tabs>
          <w:tab w:val="num" w:pos="480"/>
        </w:tabs>
        <w:ind w:left="960" w:hanging="480"/>
      </w:pPr>
      <w:rPr>
        <w:rFonts w:eastAsia="標楷體" w:hint="eastAsia"/>
        <w:b w:val="0"/>
        <w:i w:val="0"/>
        <w:color w:val="auto"/>
        <w:sz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6D4156F"/>
    <w:multiLevelType w:val="hybridMultilevel"/>
    <w:tmpl w:val="E93EB058"/>
    <w:lvl w:ilvl="0" w:tplc="C52A734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8112EC6"/>
    <w:multiLevelType w:val="multilevel"/>
    <w:tmpl w:val="B95A6A1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sz w:val="28"/>
      </w:rPr>
    </w:lvl>
    <w:lvl w:ilvl="1">
      <w:start w:val="1"/>
      <w:numFmt w:val="taiwaneseCountingThousand"/>
      <w:lvlText w:val="（%2）"/>
      <w:lvlJc w:val="left"/>
      <w:pPr>
        <w:tabs>
          <w:tab w:val="num" w:pos="1305"/>
        </w:tabs>
        <w:ind w:left="1305" w:hanging="825"/>
      </w:pPr>
      <w:rPr>
        <w:rFonts w:eastAsia="標楷體" w:cs="Courier" w:hint="eastAsia"/>
        <w:b w:val="0"/>
        <w:i w:val="0"/>
        <w:sz w:val="28"/>
      </w:rPr>
    </w:lvl>
    <w:lvl w:ilvl="2">
      <w:start w:val="1"/>
      <w:numFmt w:val="taiwaneseCountingThousand"/>
      <w:lvlText w:val="（%3）"/>
      <w:lvlJc w:val="left"/>
      <w:pPr>
        <w:tabs>
          <w:tab w:val="num" w:pos="1305"/>
        </w:tabs>
        <w:ind w:left="1305" w:hanging="825"/>
      </w:pPr>
      <w:rPr>
        <w:rFonts w:eastAsia="標楷體" w:cs="Courier" w:hint="eastAsia"/>
        <w:b w:val="0"/>
        <w:i w:val="0"/>
        <w:sz w:val="28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8A96659"/>
    <w:multiLevelType w:val="hybridMultilevel"/>
    <w:tmpl w:val="509CC4C6"/>
    <w:lvl w:ilvl="0" w:tplc="4870692C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eastAsia="標楷體"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9E37CCB"/>
    <w:multiLevelType w:val="hybridMultilevel"/>
    <w:tmpl w:val="795096A2"/>
    <w:lvl w:ilvl="0" w:tplc="0BBCA34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新細明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B502514"/>
    <w:multiLevelType w:val="hybridMultilevel"/>
    <w:tmpl w:val="7898C068"/>
    <w:lvl w:ilvl="0" w:tplc="31B8C5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120"/>
        </w:tabs>
        <w:ind w:left="-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320"/>
        </w:tabs>
        <w:ind w:left="1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80"/>
        </w:tabs>
        <w:ind w:left="2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760"/>
        </w:tabs>
        <w:ind w:left="2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480"/>
      </w:pPr>
    </w:lvl>
  </w:abstractNum>
  <w:abstractNum w:abstractNumId="26" w15:restartNumberingAfterBreak="0">
    <w:nsid w:val="6FBB38F6"/>
    <w:multiLevelType w:val="multilevel"/>
    <w:tmpl w:val="E93EB05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/>
        <w:i w:val="0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5E760F9"/>
    <w:multiLevelType w:val="hybridMultilevel"/>
    <w:tmpl w:val="EC80A704"/>
    <w:lvl w:ilvl="0" w:tplc="C4DA78B2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eastAsia="標楷體"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E73682D"/>
    <w:multiLevelType w:val="hybridMultilevel"/>
    <w:tmpl w:val="B1BC2D82"/>
    <w:lvl w:ilvl="0" w:tplc="C4DA78B2">
      <w:start w:val="1"/>
      <w:numFmt w:val="decimal"/>
      <w:lvlText w:val="%1."/>
      <w:lvlJc w:val="left"/>
      <w:pPr>
        <w:tabs>
          <w:tab w:val="num" w:pos="180"/>
        </w:tabs>
        <w:ind w:left="660" w:hanging="480"/>
      </w:pPr>
      <w:rPr>
        <w:rFonts w:eastAsia="標楷體"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num w:numId="1">
    <w:abstractNumId w:val="17"/>
  </w:num>
  <w:num w:numId="2">
    <w:abstractNumId w:val="10"/>
  </w:num>
  <w:num w:numId="3">
    <w:abstractNumId w:val="21"/>
  </w:num>
  <w:num w:numId="4">
    <w:abstractNumId w:val="25"/>
  </w:num>
  <w:num w:numId="5">
    <w:abstractNumId w:val="3"/>
  </w:num>
  <w:num w:numId="6">
    <w:abstractNumId w:val="18"/>
  </w:num>
  <w:num w:numId="7">
    <w:abstractNumId w:val="28"/>
  </w:num>
  <w:num w:numId="8">
    <w:abstractNumId w:val="12"/>
  </w:num>
  <w:num w:numId="9">
    <w:abstractNumId w:val="19"/>
  </w:num>
  <w:num w:numId="10">
    <w:abstractNumId w:val="0"/>
  </w:num>
  <w:num w:numId="11">
    <w:abstractNumId w:val="15"/>
  </w:num>
  <w:num w:numId="12">
    <w:abstractNumId w:val="27"/>
  </w:num>
  <w:num w:numId="13">
    <w:abstractNumId w:val="5"/>
  </w:num>
  <w:num w:numId="14">
    <w:abstractNumId w:val="8"/>
  </w:num>
  <w:num w:numId="15">
    <w:abstractNumId w:val="23"/>
  </w:num>
  <w:num w:numId="16">
    <w:abstractNumId w:val="9"/>
  </w:num>
  <w:num w:numId="17">
    <w:abstractNumId w:val="26"/>
  </w:num>
  <w:num w:numId="18">
    <w:abstractNumId w:val="24"/>
  </w:num>
  <w:num w:numId="19">
    <w:abstractNumId w:val="4"/>
  </w:num>
  <w:num w:numId="20">
    <w:abstractNumId w:val="2"/>
  </w:num>
  <w:num w:numId="21">
    <w:abstractNumId w:val="20"/>
  </w:num>
  <w:num w:numId="22">
    <w:abstractNumId w:val="7"/>
  </w:num>
  <w:num w:numId="23">
    <w:abstractNumId w:val="22"/>
  </w:num>
  <w:num w:numId="24">
    <w:abstractNumId w:val="13"/>
  </w:num>
  <w:num w:numId="25">
    <w:abstractNumId w:val="14"/>
  </w:num>
  <w:num w:numId="26">
    <w:abstractNumId w:val="16"/>
  </w:num>
  <w:num w:numId="27">
    <w:abstractNumId w:val="11"/>
  </w:num>
  <w:num w:numId="28">
    <w:abstractNumId w:val="6"/>
  </w:num>
  <w:num w:numId="2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5060"/>
    <w:rsid w:val="00002183"/>
    <w:rsid w:val="00003561"/>
    <w:rsid w:val="000059D4"/>
    <w:rsid w:val="000103C8"/>
    <w:rsid w:val="00016B7C"/>
    <w:rsid w:val="000177EE"/>
    <w:rsid w:val="00021F1E"/>
    <w:rsid w:val="000342CB"/>
    <w:rsid w:val="0005376B"/>
    <w:rsid w:val="0005659B"/>
    <w:rsid w:val="000630AE"/>
    <w:rsid w:val="00070BD4"/>
    <w:rsid w:val="0009787B"/>
    <w:rsid w:val="000A34C7"/>
    <w:rsid w:val="000B33D1"/>
    <w:rsid w:val="000C3199"/>
    <w:rsid w:val="000D0C5B"/>
    <w:rsid w:val="000D1DBB"/>
    <w:rsid w:val="000D7157"/>
    <w:rsid w:val="000E0AF1"/>
    <w:rsid w:val="000E3CE1"/>
    <w:rsid w:val="000F4338"/>
    <w:rsid w:val="00101952"/>
    <w:rsid w:val="00106087"/>
    <w:rsid w:val="00113C32"/>
    <w:rsid w:val="001144E1"/>
    <w:rsid w:val="00147650"/>
    <w:rsid w:val="00150867"/>
    <w:rsid w:val="0018760D"/>
    <w:rsid w:val="001A0DA8"/>
    <w:rsid w:val="001B0864"/>
    <w:rsid w:val="001D3C61"/>
    <w:rsid w:val="001E5344"/>
    <w:rsid w:val="00201DA6"/>
    <w:rsid w:val="0022079F"/>
    <w:rsid w:val="002209CD"/>
    <w:rsid w:val="00222139"/>
    <w:rsid w:val="002236C7"/>
    <w:rsid w:val="002363E5"/>
    <w:rsid w:val="0024630B"/>
    <w:rsid w:val="00281FC3"/>
    <w:rsid w:val="00284082"/>
    <w:rsid w:val="002A1523"/>
    <w:rsid w:val="002A6615"/>
    <w:rsid w:val="002B09E0"/>
    <w:rsid w:val="002C2A74"/>
    <w:rsid w:val="002E2B7B"/>
    <w:rsid w:val="002E7CA3"/>
    <w:rsid w:val="002F2C85"/>
    <w:rsid w:val="00310776"/>
    <w:rsid w:val="00310C7C"/>
    <w:rsid w:val="003115FC"/>
    <w:rsid w:val="00316F71"/>
    <w:rsid w:val="0033211D"/>
    <w:rsid w:val="003348D3"/>
    <w:rsid w:val="00340199"/>
    <w:rsid w:val="0034307B"/>
    <w:rsid w:val="00344A7D"/>
    <w:rsid w:val="00344ABE"/>
    <w:rsid w:val="00346D5A"/>
    <w:rsid w:val="003523C1"/>
    <w:rsid w:val="003608A5"/>
    <w:rsid w:val="003801C7"/>
    <w:rsid w:val="00390F55"/>
    <w:rsid w:val="003915F6"/>
    <w:rsid w:val="003B4311"/>
    <w:rsid w:val="003C3D12"/>
    <w:rsid w:val="003D3065"/>
    <w:rsid w:val="003F19E1"/>
    <w:rsid w:val="004023F9"/>
    <w:rsid w:val="00402DBB"/>
    <w:rsid w:val="00403BA2"/>
    <w:rsid w:val="00405E13"/>
    <w:rsid w:val="00412F10"/>
    <w:rsid w:val="00413622"/>
    <w:rsid w:val="00417612"/>
    <w:rsid w:val="00426EB5"/>
    <w:rsid w:val="0043152C"/>
    <w:rsid w:val="00432666"/>
    <w:rsid w:val="00444E14"/>
    <w:rsid w:val="00466EBC"/>
    <w:rsid w:val="004677E5"/>
    <w:rsid w:val="00493025"/>
    <w:rsid w:val="004A28AA"/>
    <w:rsid w:val="004B1AE5"/>
    <w:rsid w:val="004B2C00"/>
    <w:rsid w:val="004C069B"/>
    <w:rsid w:val="004E5AA6"/>
    <w:rsid w:val="004F6985"/>
    <w:rsid w:val="005022B9"/>
    <w:rsid w:val="00502A58"/>
    <w:rsid w:val="00502CFE"/>
    <w:rsid w:val="005054CC"/>
    <w:rsid w:val="00510113"/>
    <w:rsid w:val="00510273"/>
    <w:rsid w:val="00511A14"/>
    <w:rsid w:val="00511CA3"/>
    <w:rsid w:val="00513E02"/>
    <w:rsid w:val="00530EE2"/>
    <w:rsid w:val="00536DE8"/>
    <w:rsid w:val="00550798"/>
    <w:rsid w:val="005525C8"/>
    <w:rsid w:val="00556392"/>
    <w:rsid w:val="0056002E"/>
    <w:rsid w:val="005664C8"/>
    <w:rsid w:val="00586890"/>
    <w:rsid w:val="00593236"/>
    <w:rsid w:val="005F3520"/>
    <w:rsid w:val="005F5755"/>
    <w:rsid w:val="005F6486"/>
    <w:rsid w:val="0061044C"/>
    <w:rsid w:val="00613A8B"/>
    <w:rsid w:val="006243F3"/>
    <w:rsid w:val="00624E8D"/>
    <w:rsid w:val="006328C0"/>
    <w:rsid w:val="00633559"/>
    <w:rsid w:val="0064018F"/>
    <w:rsid w:val="0064647A"/>
    <w:rsid w:val="00653D0E"/>
    <w:rsid w:val="006551C0"/>
    <w:rsid w:val="00665730"/>
    <w:rsid w:val="00685E44"/>
    <w:rsid w:val="006A0A96"/>
    <w:rsid w:val="006A3B79"/>
    <w:rsid w:val="006A43A3"/>
    <w:rsid w:val="006B05EF"/>
    <w:rsid w:val="006B1FBB"/>
    <w:rsid w:val="006B3E9A"/>
    <w:rsid w:val="006C345E"/>
    <w:rsid w:val="006C6B2F"/>
    <w:rsid w:val="006F1CF3"/>
    <w:rsid w:val="007342FF"/>
    <w:rsid w:val="00751E01"/>
    <w:rsid w:val="007563AA"/>
    <w:rsid w:val="007563AF"/>
    <w:rsid w:val="00772485"/>
    <w:rsid w:val="007751D6"/>
    <w:rsid w:val="0078346C"/>
    <w:rsid w:val="00785111"/>
    <w:rsid w:val="00787D0F"/>
    <w:rsid w:val="00792C98"/>
    <w:rsid w:val="007A5328"/>
    <w:rsid w:val="007A5E64"/>
    <w:rsid w:val="007B65C2"/>
    <w:rsid w:val="007D5365"/>
    <w:rsid w:val="008142EE"/>
    <w:rsid w:val="00816D0F"/>
    <w:rsid w:val="008219A6"/>
    <w:rsid w:val="00832EAA"/>
    <w:rsid w:val="00843349"/>
    <w:rsid w:val="00844A66"/>
    <w:rsid w:val="00851696"/>
    <w:rsid w:val="00866BEF"/>
    <w:rsid w:val="00876BC2"/>
    <w:rsid w:val="00880A9F"/>
    <w:rsid w:val="00882A27"/>
    <w:rsid w:val="00895461"/>
    <w:rsid w:val="008B765C"/>
    <w:rsid w:val="008D0E5B"/>
    <w:rsid w:val="008F422D"/>
    <w:rsid w:val="009054F9"/>
    <w:rsid w:val="00923934"/>
    <w:rsid w:val="009609DE"/>
    <w:rsid w:val="009700F1"/>
    <w:rsid w:val="00977A32"/>
    <w:rsid w:val="00992B4E"/>
    <w:rsid w:val="009956DC"/>
    <w:rsid w:val="009D3D78"/>
    <w:rsid w:val="009E0D3A"/>
    <w:rsid w:val="009F20F0"/>
    <w:rsid w:val="009F6BA7"/>
    <w:rsid w:val="00A0059A"/>
    <w:rsid w:val="00A15556"/>
    <w:rsid w:val="00A16EBF"/>
    <w:rsid w:val="00A202B2"/>
    <w:rsid w:val="00A27826"/>
    <w:rsid w:val="00A3572B"/>
    <w:rsid w:val="00A35BBA"/>
    <w:rsid w:val="00A369EE"/>
    <w:rsid w:val="00A816BB"/>
    <w:rsid w:val="00AD38EF"/>
    <w:rsid w:val="00AE5F61"/>
    <w:rsid w:val="00AF0660"/>
    <w:rsid w:val="00B07802"/>
    <w:rsid w:val="00B11AA1"/>
    <w:rsid w:val="00B131D6"/>
    <w:rsid w:val="00B50C30"/>
    <w:rsid w:val="00B56396"/>
    <w:rsid w:val="00B704A6"/>
    <w:rsid w:val="00B90F18"/>
    <w:rsid w:val="00B935BE"/>
    <w:rsid w:val="00B9749F"/>
    <w:rsid w:val="00BA3786"/>
    <w:rsid w:val="00BB6AFF"/>
    <w:rsid w:val="00BB71F5"/>
    <w:rsid w:val="00BC1569"/>
    <w:rsid w:val="00BD547F"/>
    <w:rsid w:val="00BD7EF5"/>
    <w:rsid w:val="00BE780B"/>
    <w:rsid w:val="00C0060E"/>
    <w:rsid w:val="00C1418B"/>
    <w:rsid w:val="00C423A4"/>
    <w:rsid w:val="00C71305"/>
    <w:rsid w:val="00C71A33"/>
    <w:rsid w:val="00C858CD"/>
    <w:rsid w:val="00C9126B"/>
    <w:rsid w:val="00CA1C45"/>
    <w:rsid w:val="00CD4D33"/>
    <w:rsid w:val="00CE0AE7"/>
    <w:rsid w:val="00CE5060"/>
    <w:rsid w:val="00CE549D"/>
    <w:rsid w:val="00CF09CC"/>
    <w:rsid w:val="00D06DFE"/>
    <w:rsid w:val="00D21362"/>
    <w:rsid w:val="00D23684"/>
    <w:rsid w:val="00D333C3"/>
    <w:rsid w:val="00D41772"/>
    <w:rsid w:val="00D47836"/>
    <w:rsid w:val="00D567CE"/>
    <w:rsid w:val="00D66006"/>
    <w:rsid w:val="00D801B3"/>
    <w:rsid w:val="00D85914"/>
    <w:rsid w:val="00D92090"/>
    <w:rsid w:val="00DB1FEA"/>
    <w:rsid w:val="00DB3969"/>
    <w:rsid w:val="00DB68BE"/>
    <w:rsid w:val="00DC1DC0"/>
    <w:rsid w:val="00DD2CFB"/>
    <w:rsid w:val="00DD632B"/>
    <w:rsid w:val="00DF1FF0"/>
    <w:rsid w:val="00E115C1"/>
    <w:rsid w:val="00E15EC1"/>
    <w:rsid w:val="00E16CF3"/>
    <w:rsid w:val="00E208C3"/>
    <w:rsid w:val="00E42498"/>
    <w:rsid w:val="00E4623E"/>
    <w:rsid w:val="00E70C6A"/>
    <w:rsid w:val="00E94293"/>
    <w:rsid w:val="00EA5101"/>
    <w:rsid w:val="00EB2CFA"/>
    <w:rsid w:val="00EE4E55"/>
    <w:rsid w:val="00F24014"/>
    <w:rsid w:val="00F24C99"/>
    <w:rsid w:val="00F269EE"/>
    <w:rsid w:val="00F316B6"/>
    <w:rsid w:val="00F339FC"/>
    <w:rsid w:val="00F5101E"/>
    <w:rsid w:val="00F513D3"/>
    <w:rsid w:val="00F63FD8"/>
    <w:rsid w:val="00F901AB"/>
    <w:rsid w:val="00F90214"/>
    <w:rsid w:val="00FC56CE"/>
    <w:rsid w:val="00FD335F"/>
    <w:rsid w:val="00FE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30"/>
        <o:r id="V:Rule2" type="connector" idref="#_x0000_s1043"/>
        <o:r id="V:Rule3" type="connector" idref="#_x0000_s1047"/>
        <o:r id="V:Rule4" type="connector" idref="#_x0000_s1051"/>
        <o:r id="V:Rule5" type="connector" idref="#_x0000_s1053"/>
        <o:r id="V:Rule6" type="connector" idref="#_x0000_s1184"/>
        <o:r id="V:Rule7" type="connector" idref="#_x0000_s1185"/>
        <o:r id="V:Rule8" type="connector" idref="#_x0000_s1191"/>
        <o:r id="V:Rule9" type="connector" idref="#_x0000_s1193"/>
        <o:r id="V:Rule10" type="connector" idref="#_x0000_s1176"/>
        <o:r id="V:Rule11" type="connector" idref="#_x0000_s1200"/>
      </o:rules>
    </o:shapelayout>
  </w:shapeDefaults>
  <w:decimalSymbol w:val="."/>
  <w:listSeparator w:val=","/>
  <w15:chartTrackingRefBased/>
  <w15:docId w15:val="{0CF11531-2903-4C05-BE1F-ACEA2052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5">
    <w:name w:val="Body Text"/>
    <w:basedOn w:val="a"/>
    <w:pPr>
      <w:snapToGrid w:val="0"/>
      <w:spacing w:line="500" w:lineRule="exact"/>
    </w:pPr>
    <w:rPr>
      <w:rFonts w:ascii="標楷體" w:eastAsia="標楷體"/>
      <w:sz w:val="36"/>
      <w:szCs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paragraph" w:styleId="a8">
    <w:name w:val="Body Text Indent"/>
    <w:basedOn w:val="a"/>
    <w:rsid w:val="00D47836"/>
    <w:pPr>
      <w:spacing w:after="120"/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4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386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x年度教育部教育經費分配審議委員會第x次會議紀錄格式</dc:title>
  <dc:subject/>
  <dc:creator>moejsmpc</dc:creator>
  <cp:keywords/>
  <cp:lastModifiedBy>N Bii</cp:lastModifiedBy>
  <cp:revision>2</cp:revision>
  <cp:lastPrinted>2014-02-11T08:16:00Z</cp:lastPrinted>
  <dcterms:created xsi:type="dcterms:W3CDTF">2018-12-18T06:02:00Z</dcterms:created>
  <dcterms:modified xsi:type="dcterms:W3CDTF">2018-12-18T06:02:00Z</dcterms:modified>
</cp:coreProperties>
</file>